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8AA84" w14:textId="5E7A6F00" w:rsidR="00BA608F" w:rsidRPr="009440AA" w:rsidRDefault="00BA608F" w:rsidP="00BA608F">
      <w:pPr>
        <w:jc w:val="center"/>
        <w:rPr>
          <w:b/>
          <w:sz w:val="28"/>
          <w:szCs w:val="28"/>
        </w:rPr>
      </w:pPr>
      <w:r w:rsidRPr="009440AA">
        <w:rPr>
          <w:b/>
          <w:sz w:val="28"/>
          <w:szCs w:val="28"/>
        </w:rPr>
        <w:t xml:space="preserve">Progress Report for ODGB Meeting, </w:t>
      </w:r>
      <w:r w:rsidR="00C1685C">
        <w:rPr>
          <w:b/>
          <w:sz w:val="28"/>
          <w:szCs w:val="28"/>
        </w:rPr>
        <w:t xml:space="preserve">5 </w:t>
      </w:r>
      <w:r w:rsidR="003E6663">
        <w:rPr>
          <w:b/>
          <w:sz w:val="28"/>
          <w:szCs w:val="28"/>
        </w:rPr>
        <w:t>July</w:t>
      </w:r>
      <w:r w:rsidR="00533031" w:rsidRPr="009440AA">
        <w:rPr>
          <w:b/>
          <w:sz w:val="28"/>
          <w:szCs w:val="28"/>
        </w:rPr>
        <w:t xml:space="preserve"> </w:t>
      </w:r>
      <w:r w:rsidRPr="009440AA">
        <w:rPr>
          <w:b/>
          <w:sz w:val="28"/>
          <w:szCs w:val="28"/>
        </w:rPr>
        <w:t>201</w:t>
      </w:r>
      <w:r w:rsidR="008D67C5">
        <w:rPr>
          <w:b/>
          <w:sz w:val="28"/>
          <w:szCs w:val="28"/>
        </w:rPr>
        <w:t>7</w:t>
      </w:r>
    </w:p>
    <w:p w14:paraId="19A24094" w14:textId="77777777" w:rsidR="00BA608F" w:rsidRPr="009F2BA6" w:rsidRDefault="00BA608F" w:rsidP="009F2BA6">
      <w:pPr>
        <w:pStyle w:val="Heading2"/>
      </w:pPr>
      <w:r w:rsidRPr="009F2BA6">
        <w:t>Governance Activities</w:t>
      </w:r>
    </w:p>
    <w:p w14:paraId="71F95EC6" w14:textId="0B3870C7" w:rsidR="00280269" w:rsidRDefault="00280269" w:rsidP="00280269">
      <w:r>
        <w:t>The Public Bodies Working Group met on 30 March –</w:t>
      </w:r>
      <w:r w:rsidR="00DF14D7">
        <w:t xml:space="preserve"> the next meeting will be held on 1</w:t>
      </w:r>
      <w:r w:rsidR="007B64F2">
        <w:t>1</w:t>
      </w:r>
      <w:r w:rsidR="00DF14D7">
        <w:t xml:space="preserve"> July in conjunction with workshop with W</w:t>
      </w:r>
      <w:r w:rsidR="00DF14D7">
        <w:rPr>
          <w:rFonts w:eastAsia="Times New Roman"/>
        </w:rPr>
        <w:t xml:space="preserve">endy </w:t>
      </w:r>
      <w:proofErr w:type="spellStart"/>
      <w:r w:rsidR="00DF14D7">
        <w:rPr>
          <w:rFonts w:eastAsia="Times New Roman"/>
        </w:rPr>
        <w:t>Carrerra</w:t>
      </w:r>
      <w:proofErr w:type="spellEnd"/>
      <w:r w:rsidR="00DF14D7">
        <w:rPr>
          <w:rFonts w:eastAsia="Times New Roman"/>
        </w:rPr>
        <w:t xml:space="preserve"> and officials from </w:t>
      </w:r>
      <w:r w:rsidR="00DF14D7">
        <w:rPr>
          <w:rFonts w:eastAsia="Times New Roman"/>
        </w:rPr>
        <w:t>EU Commission</w:t>
      </w:r>
      <w:r w:rsidR="007B64F2">
        <w:rPr>
          <w:rFonts w:eastAsia="Times New Roman"/>
        </w:rPr>
        <w:t>/</w:t>
      </w:r>
      <w:proofErr w:type="spellStart"/>
      <w:r w:rsidR="007B64F2">
        <w:rPr>
          <w:rFonts w:eastAsia="Times New Roman"/>
        </w:rPr>
        <w:t>Capgemeni</w:t>
      </w:r>
      <w:proofErr w:type="spellEnd"/>
      <w:r w:rsidR="00DF14D7">
        <w:rPr>
          <w:rFonts w:eastAsia="Times New Roman"/>
        </w:rPr>
        <w:t xml:space="preserve">. </w:t>
      </w:r>
      <w:r w:rsidR="007B64F2">
        <w:rPr>
          <w:rFonts w:eastAsia="Times New Roman"/>
        </w:rPr>
        <w:t xml:space="preserve"> </w:t>
      </w:r>
      <w:r w:rsidR="00710E1E">
        <w:rPr>
          <w:rFonts w:eastAsia="Times New Roman"/>
        </w:rPr>
        <w:t>A r</w:t>
      </w:r>
      <w:r w:rsidR="007B64F2">
        <w:rPr>
          <w:rFonts w:eastAsia="Times New Roman"/>
        </w:rPr>
        <w:t xml:space="preserve">epresentative </w:t>
      </w:r>
      <w:r w:rsidR="003E6663">
        <w:t xml:space="preserve">from Met </w:t>
      </w:r>
      <w:proofErr w:type="spellStart"/>
      <w:r w:rsidR="003E6663">
        <w:t>Eireann</w:t>
      </w:r>
      <w:proofErr w:type="spellEnd"/>
      <w:r w:rsidR="003E6663">
        <w:t xml:space="preserve"> </w:t>
      </w:r>
      <w:r w:rsidR="007B64F2">
        <w:t>ha</w:t>
      </w:r>
      <w:r w:rsidR="00710E1E">
        <w:t>s</w:t>
      </w:r>
      <w:r w:rsidR="007B64F2">
        <w:t xml:space="preserve"> </w:t>
      </w:r>
      <w:r w:rsidR="003E6663">
        <w:t xml:space="preserve">joined the group.  </w:t>
      </w:r>
    </w:p>
    <w:p w14:paraId="1708B470" w14:textId="2E94BC82" w:rsidR="004609FB" w:rsidRDefault="00280269" w:rsidP="00BA608F">
      <w:r>
        <w:t>S</w:t>
      </w:r>
      <w:r w:rsidR="008D67C5">
        <w:t>uggest</w:t>
      </w:r>
      <w:r>
        <w:t>ed dates for</w:t>
      </w:r>
      <w:r w:rsidR="003D0BF3">
        <w:t xml:space="preserve"> the next meeting</w:t>
      </w:r>
      <w:r>
        <w:t xml:space="preserve"> of the Boar</w:t>
      </w:r>
      <w:r w:rsidR="003D0BF3">
        <w:t xml:space="preserve">d </w:t>
      </w:r>
      <w:r w:rsidRPr="009C2598">
        <w:t>are</w:t>
      </w:r>
      <w:r w:rsidR="003E6663">
        <w:t xml:space="preserve"> </w:t>
      </w:r>
      <w:r w:rsidR="003D0BF3">
        <w:t>19</w:t>
      </w:r>
      <w:r w:rsidR="00C66BFD">
        <w:t>, 2</w:t>
      </w:r>
      <w:r w:rsidR="003D0BF3">
        <w:t>6</w:t>
      </w:r>
      <w:r w:rsidR="00C66BFD">
        <w:t xml:space="preserve"> or 27</w:t>
      </w:r>
      <w:r w:rsidR="003D0BF3">
        <w:t xml:space="preserve"> September </w:t>
      </w:r>
      <w:r w:rsidR="00C66BFD">
        <w:t xml:space="preserve">(afternoon) </w:t>
      </w:r>
      <w:r>
        <w:t xml:space="preserve">and </w:t>
      </w:r>
      <w:r w:rsidR="008C69D3">
        <w:t>Board members</w:t>
      </w:r>
      <w:r>
        <w:t xml:space="preserve"> are asked</w:t>
      </w:r>
      <w:r w:rsidR="008D67C5">
        <w:t xml:space="preserve"> to </w:t>
      </w:r>
      <w:r w:rsidR="00D01572">
        <w:t>confirm their</w:t>
      </w:r>
      <w:r w:rsidR="008D67C5">
        <w:t xml:space="preserve"> availability </w:t>
      </w:r>
      <w:r w:rsidR="00BF5C2D">
        <w:t>on these</w:t>
      </w:r>
      <w:r w:rsidR="00623CFD">
        <w:t xml:space="preserve"> dates </w:t>
      </w:r>
      <w:r w:rsidR="008C69D3">
        <w:t xml:space="preserve">as soon as possible. </w:t>
      </w:r>
      <w:r w:rsidR="004609FB">
        <w:t xml:space="preserve"> </w:t>
      </w:r>
      <w:r w:rsidR="003D0BF3">
        <w:t>A further meeting before the end of 2017 will also be scheduled.</w:t>
      </w:r>
    </w:p>
    <w:p w14:paraId="5C4D6EFD" w14:textId="4082F767" w:rsidR="00C24C5B" w:rsidRDefault="00C24C5B" w:rsidP="00C24C5B">
      <w:pPr>
        <w:pStyle w:val="Heading2"/>
      </w:pPr>
      <w:r>
        <w:t xml:space="preserve">Open Data Strategy </w:t>
      </w:r>
    </w:p>
    <w:p w14:paraId="20CCBEB5" w14:textId="01BA7D54" w:rsidR="00C1685C" w:rsidRDefault="00C82B46" w:rsidP="003E6663">
      <w:r>
        <w:t>The draft Strategy</w:t>
      </w:r>
      <w:r w:rsidR="00C1685C">
        <w:t xml:space="preserve"> was discussed at the </w:t>
      </w:r>
      <w:r w:rsidR="003E6663">
        <w:t>Government meeting</w:t>
      </w:r>
      <w:r w:rsidR="00224D2C">
        <w:t xml:space="preserve"> held on 20</w:t>
      </w:r>
      <w:r w:rsidR="003E6663">
        <w:t xml:space="preserve"> June and Government agreed to its publication and for the Minister to hold a short 2 week consultation on the draft Strategy. </w:t>
      </w:r>
      <w:r w:rsidR="00224D2C">
        <w:t xml:space="preserve">It was also agreed that if there were no substantial changes following consultation, the Strategy would be finalised without being returned to Government. </w:t>
      </w:r>
      <w:r w:rsidR="003E6663">
        <w:t>It is intended to publ</w:t>
      </w:r>
      <w:r w:rsidR="00224D2C">
        <w:t xml:space="preserve">ish the final version </w:t>
      </w:r>
      <w:r w:rsidR="003E6663">
        <w:t xml:space="preserve">in mid-July.  </w:t>
      </w:r>
      <w:r w:rsidR="001B2737">
        <w:t>Details of the consultation have been posted to the Open Data Portal blog and on Twitter.</w:t>
      </w:r>
    </w:p>
    <w:p w14:paraId="1CC19EDA" w14:textId="70798A0B" w:rsidR="004609FB" w:rsidRDefault="004609FB" w:rsidP="004609FB">
      <w:pPr>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Open Data Support</w:t>
      </w:r>
    </w:p>
    <w:p w14:paraId="268FCE66" w14:textId="06DA528E" w:rsidR="003E6663" w:rsidRDefault="00F76FEE" w:rsidP="00F76FEE">
      <w:pPr>
        <w:rPr>
          <w:color w:val="1F497D"/>
        </w:rPr>
      </w:pPr>
      <w:r>
        <w:t xml:space="preserve">Both tenders for open data technical support and training </w:t>
      </w:r>
      <w:r w:rsidR="003E6663">
        <w:t>have been e</w:t>
      </w:r>
      <w:r>
        <w:t>valuat</w:t>
      </w:r>
      <w:r w:rsidR="003E6663">
        <w:t xml:space="preserve">ed with the successful tenderers notified.  The contract for the training framework was awarded to </w:t>
      </w:r>
      <w:hyperlink r:id="rId11" w:history="1">
        <w:r w:rsidR="00224D2C" w:rsidRPr="003B6729">
          <w:rPr>
            <w:rStyle w:val="Hyperlink"/>
          </w:rPr>
          <w:t>Urban Tide</w:t>
        </w:r>
      </w:hyperlink>
      <w:r w:rsidR="00224D2C">
        <w:t xml:space="preserve"> </w:t>
      </w:r>
      <w:r w:rsidR="003E6663">
        <w:t>and the contract was signed on 12</w:t>
      </w:r>
      <w:r w:rsidR="003E6663" w:rsidRPr="003E6663">
        <w:rPr>
          <w:vertAlign w:val="superscript"/>
        </w:rPr>
        <w:t>th</w:t>
      </w:r>
      <w:r w:rsidR="003E6663">
        <w:t xml:space="preserve"> June.    The contracts with the successful tenderers for the open data technical support framework </w:t>
      </w:r>
      <w:r w:rsidR="00224D2C">
        <w:t>will be signed in early July</w:t>
      </w:r>
      <w:r w:rsidR="003E6663">
        <w:t xml:space="preserve">.   </w:t>
      </w:r>
      <w:r w:rsidR="00224D2C">
        <w:t>The standstill period ended on 14</w:t>
      </w:r>
      <w:r w:rsidR="003E6663" w:rsidRPr="00A915DF">
        <w:rPr>
          <w:vertAlign w:val="superscript"/>
        </w:rPr>
        <w:t>th</w:t>
      </w:r>
      <w:r w:rsidR="003E6663" w:rsidRPr="00A915DF">
        <w:t xml:space="preserve"> June</w:t>
      </w:r>
      <w:r w:rsidR="003E6663">
        <w:rPr>
          <w:color w:val="1F497D"/>
        </w:rPr>
        <w:t xml:space="preserve">. </w:t>
      </w:r>
    </w:p>
    <w:p w14:paraId="7CBD17F2" w14:textId="3C344215" w:rsidR="00FE14E4" w:rsidRPr="00224D2C" w:rsidRDefault="003D0BF3" w:rsidP="00F76FEE">
      <w:r>
        <w:t xml:space="preserve">The existing contract </w:t>
      </w:r>
      <w:r w:rsidR="00224D2C" w:rsidRPr="00224D2C">
        <w:t xml:space="preserve">for technical support for the Open Data Portal and </w:t>
      </w:r>
      <w:r w:rsidR="00AE13C5">
        <w:t>Initiative is due to expire on 3</w:t>
      </w:r>
      <w:r w:rsidR="00AE13C5" w:rsidRPr="00AE13C5">
        <w:rPr>
          <w:vertAlign w:val="superscript"/>
        </w:rPr>
        <w:t>rd</w:t>
      </w:r>
      <w:r w:rsidR="00AE13C5">
        <w:t xml:space="preserve"> </w:t>
      </w:r>
      <w:r w:rsidR="00224D2C" w:rsidRPr="00224D2C">
        <w:t>August. There is a provision to extend the contract for up to a year and this option will be availed of while a new RFT is being drafted. This matter was discussed with the Office of Government Procurement.</w:t>
      </w:r>
    </w:p>
    <w:p w14:paraId="738F89A7" w14:textId="77777777" w:rsidR="007B491A" w:rsidRPr="00383D92" w:rsidRDefault="007B491A" w:rsidP="007B491A">
      <w:pPr>
        <w:pStyle w:val="Heading2"/>
        <w:rPr>
          <w:rFonts w:eastAsia="Times New Roman"/>
          <w:lang w:eastAsia="en-IE"/>
        </w:rPr>
      </w:pPr>
      <w:r w:rsidRPr="00383D92">
        <w:rPr>
          <w:rFonts w:eastAsia="Times New Roman"/>
          <w:lang w:eastAsia="en-IE"/>
        </w:rPr>
        <w:t>Data Suggestions</w:t>
      </w:r>
    </w:p>
    <w:p w14:paraId="7B7AC780" w14:textId="633D9FA1" w:rsidR="007C7849" w:rsidRDefault="00852358" w:rsidP="00B92015">
      <w:r>
        <w:t>S</w:t>
      </w:r>
      <w:r w:rsidR="003174AB">
        <w:t>uggestions</w:t>
      </w:r>
      <w:r>
        <w:t xml:space="preserve"> made through </w:t>
      </w:r>
      <w:r w:rsidR="007B491A" w:rsidRPr="00383D92">
        <w:t>the ‘Sugges</w:t>
      </w:r>
      <w:r w:rsidR="007B491A">
        <w:t>t</w:t>
      </w:r>
      <w:r w:rsidR="007B491A" w:rsidRPr="00383D92">
        <w:t xml:space="preserve"> dataset’ feature </w:t>
      </w:r>
      <w:hyperlink r:id="rId12" w:history="1">
        <w:r w:rsidR="007B491A" w:rsidRPr="00383D92">
          <w:rPr>
            <w:rStyle w:val="Hyperlink"/>
          </w:rPr>
          <w:t>https://data.gov.ie/dataset/suggest</w:t>
        </w:r>
      </w:hyperlink>
      <w:r w:rsidR="007B491A" w:rsidRPr="00383D92">
        <w:rPr>
          <w:rStyle w:val="Hyperlink"/>
        </w:rPr>
        <w:t xml:space="preserve"> </w:t>
      </w:r>
      <w:r w:rsidR="007B491A" w:rsidRPr="00383D92">
        <w:t xml:space="preserve"> </w:t>
      </w:r>
      <w:r w:rsidR="000722C8">
        <w:t xml:space="preserve"> </w:t>
      </w:r>
      <w:r w:rsidR="003174AB">
        <w:t>continue to be followed up</w:t>
      </w:r>
      <w:r>
        <w:t xml:space="preserve"> on by the Open Data Team</w:t>
      </w:r>
      <w:r w:rsidR="00E97376">
        <w:t xml:space="preserve"> with limited success</w:t>
      </w:r>
      <w:r w:rsidR="005B534D">
        <w:t xml:space="preserve">.  </w:t>
      </w:r>
      <w:r w:rsidR="004A6F82">
        <w:t xml:space="preserve"> Some 5</w:t>
      </w:r>
      <w:r w:rsidR="00C86506">
        <w:t>8</w:t>
      </w:r>
      <w:r w:rsidR="004A6F82">
        <w:t xml:space="preserve"> suggestions have been received to date</w:t>
      </w:r>
      <w:r w:rsidR="00C86506">
        <w:t>, 35 are still open and 23 are closed</w:t>
      </w:r>
      <w:r w:rsidR="004A6F82">
        <w:t xml:space="preserve">. </w:t>
      </w:r>
    </w:p>
    <w:p w14:paraId="3E8F8A74" w14:textId="15FE5637" w:rsidR="00703074" w:rsidRDefault="007B491A" w:rsidP="00703074">
      <w:r w:rsidRPr="00383D92">
        <w:t>The number of datasets available on the portal continues to grow</w:t>
      </w:r>
      <w:r w:rsidR="00280269">
        <w:t xml:space="preserve"> although the number added in Ma</w:t>
      </w:r>
      <w:r w:rsidR="00C86506">
        <w:t>y</w:t>
      </w:r>
      <w:r w:rsidR="00280269">
        <w:t xml:space="preserve"> was low at </w:t>
      </w:r>
      <w:r w:rsidR="00C86506">
        <w:t>9</w:t>
      </w:r>
      <w:r w:rsidR="00280269">
        <w:t xml:space="preserve"> (down from </w:t>
      </w:r>
      <w:r w:rsidR="00C86506">
        <w:t xml:space="preserve">104 </w:t>
      </w:r>
      <w:r w:rsidR="00280269">
        <w:t xml:space="preserve">in </w:t>
      </w:r>
      <w:r w:rsidR="00C86506">
        <w:t>April</w:t>
      </w:r>
      <w:r w:rsidR="00280269">
        <w:t xml:space="preserve">). </w:t>
      </w:r>
      <w:r w:rsidRPr="00383D92">
        <w:t xml:space="preserve"> The portal now links </w:t>
      </w:r>
      <w:r w:rsidRPr="00866B77">
        <w:t>to</w:t>
      </w:r>
      <w:r w:rsidR="00C86506">
        <w:t xml:space="preserve"> </w:t>
      </w:r>
      <w:r w:rsidR="00EC3B51">
        <w:t xml:space="preserve">approximately </w:t>
      </w:r>
      <w:r w:rsidR="00224D2C">
        <w:t>5,241</w:t>
      </w:r>
      <w:r w:rsidR="003F25C1">
        <w:t xml:space="preserve"> </w:t>
      </w:r>
      <w:r w:rsidRPr="00383D92">
        <w:t>datasets</w:t>
      </w:r>
      <w:r w:rsidR="00E97376">
        <w:t xml:space="preserve"> from 9</w:t>
      </w:r>
      <w:r w:rsidR="00F976F1">
        <w:t>7</w:t>
      </w:r>
      <w:r w:rsidR="00E97376">
        <w:t xml:space="preserve"> publishers</w:t>
      </w:r>
      <w:r w:rsidRPr="001D1EF7">
        <w:t>.</w:t>
      </w:r>
      <w:r w:rsidR="001D1EF7" w:rsidRPr="001D1EF7">
        <w:t xml:space="preserve">  </w:t>
      </w:r>
      <w:r w:rsidR="00224D2C">
        <w:t>There was an influx of datasets from the Central Statistics Office and Ordnance Survey Ireland during June bringing t</w:t>
      </w:r>
      <w:r w:rsidR="00AE13C5">
        <w:t>he total of datasets up to 5,250</w:t>
      </w:r>
      <w:r w:rsidR="00224D2C">
        <w:t xml:space="preserve"> from </w:t>
      </w:r>
      <w:r w:rsidR="001B2737">
        <w:t>approx. 4,880.</w:t>
      </w:r>
    </w:p>
    <w:p w14:paraId="42ECDD5E" w14:textId="207DCD22" w:rsidR="00703074" w:rsidRPr="007802EE" w:rsidRDefault="00EC3B51" w:rsidP="00703074">
      <w:r>
        <w:t xml:space="preserve">The </w:t>
      </w:r>
      <w:r w:rsidR="00CC30BB">
        <w:t>‘</w:t>
      </w:r>
      <w:r>
        <w:t>latest news</w:t>
      </w:r>
      <w:r w:rsidR="00CC30BB">
        <w:t>’ section</w:t>
      </w:r>
      <w:r>
        <w:t xml:space="preserve"> is updated regularly and there are now </w:t>
      </w:r>
      <w:r w:rsidR="00C86506">
        <w:t>10</w:t>
      </w:r>
      <w:r>
        <w:t xml:space="preserve"> ‘</w:t>
      </w:r>
      <w:hyperlink r:id="rId13" w:history="1">
        <w:r w:rsidRPr="009F48D1">
          <w:rPr>
            <w:rStyle w:val="Hyperlink"/>
          </w:rPr>
          <w:t>showcases’</w:t>
        </w:r>
      </w:hyperlink>
      <w:r>
        <w:t xml:space="preserve"> on the portal.  </w:t>
      </w:r>
      <w:r w:rsidR="00703074">
        <w:rPr>
          <w:rFonts w:eastAsia="Times New Roman" w:cs="Times New Roman"/>
          <w:lang w:eastAsia="en-IE"/>
        </w:rPr>
        <w:t xml:space="preserve">Blog posts included on the portal in the past 2 months include details of the portals win at the </w:t>
      </w:r>
      <w:proofErr w:type="spellStart"/>
      <w:r w:rsidR="00703074">
        <w:rPr>
          <w:rFonts w:eastAsia="Times New Roman" w:cs="Times New Roman"/>
          <w:lang w:eastAsia="en-IE"/>
        </w:rPr>
        <w:t>eGovernment</w:t>
      </w:r>
      <w:proofErr w:type="spellEnd"/>
      <w:r w:rsidR="00703074">
        <w:rPr>
          <w:rFonts w:eastAsia="Times New Roman" w:cs="Times New Roman"/>
          <w:lang w:eastAsia="en-IE"/>
        </w:rPr>
        <w:t xml:space="preserve"> Awards in May, details of the Open Data Summit in June where the portal was exhibited.  Some blogs were included from the successful applicants of the 2016 Engagement Fund including details of visualisations using pedestrian footfall and crime datasets from C</w:t>
      </w:r>
      <w:r w:rsidR="003B6729">
        <w:rPr>
          <w:rFonts w:eastAsia="Times New Roman" w:cs="Times New Roman"/>
          <w:lang w:eastAsia="en-IE"/>
        </w:rPr>
        <w:t>yril Connolly, IADT, Dun</w:t>
      </w:r>
      <w:r w:rsidR="003D0BF3">
        <w:rPr>
          <w:rFonts w:eastAsia="Times New Roman" w:cs="Times New Roman"/>
          <w:lang w:eastAsia="en-IE"/>
        </w:rPr>
        <w:t xml:space="preserve"> </w:t>
      </w:r>
      <w:r w:rsidR="003B6729">
        <w:rPr>
          <w:rFonts w:eastAsia="Times New Roman" w:cs="Times New Roman"/>
          <w:lang w:eastAsia="en-IE"/>
        </w:rPr>
        <w:t>Laoghaire</w:t>
      </w:r>
      <w:r w:rsidR="00703074">
        <w:rPr>
          <w:rFonts w:eastAsia="Times New Roman" w:cs="Times New Roman"/>
          <w:lang w:eastAsia="en-IE"/>
        </w:rPr>
        <w:t>, (these are also included as a showcase on the portal), a blog on a hackathon organised by Open Knowledge Ireland using datasets on hospital waiting lists</w:t>
      </w:r>
      <w:r w:rsidR="00703074" w:rsidRPr="007802EE">
        <w:rPr>
          <w:rFonts w:eastAsia="Times New Roman" w:cs="Times New Roman"/>
          <w:lang w:eastAsia="en-IE"/>
        </w:rPr>
        <w:t>.</w:t>
      </w:r>
      <w:r w:rsidR="00BF5C2D">
        <w:rPr>
          <w:rFonts w:eastAsia="Times New Roman" w:cs="Times New Roman"/>
          <w:lang w:eastAsia="en-IE"/>
        </w:rPr>
        <w:t xml:space="preserve"> Information on the </w:t>
      </w:r>
      <w:hyperlink r:id="rId14" w:history="1">
        <w:r w:rsidR="00BF5C2D" w:rsidRPr="00BF5C2D">
          <w:rPr>
            <w:rStyle w:val="Hyperlink"/>
            <w:rFonts w:eastAsia="Times New Roman" w:cs="Times New Roman"/>
            <w:lang w:eastAsia="en-IE"/>
          </w:rPr>
          <w:t>consultation</w:t>
        </w:r>
      </w:hyperlink>
      <w:r w:rsidR="00BF5C2D">
        <w:rPr>
          <w:rFonts w:eastAsia="Times New Roman" w:cs="Times New Roman"/>
          <w:lang w:eastAsia="en-IE"/>
        </w:rPr>
        <w:t xml:space="preserve"> on the Open Data Strategy is also available on the blog.</w:t>
      </w:r>
      <w:r w:rsidR="00703074" w:rsidRPr="007802EE">
        <w:rPr>
          <w:rFonts w:eastAsia="Times New Roman" w:cs="Times New Roman"/>
          <w:lang w:eastAsia="en-IE"/>
        </w:rPr>
        <w:t xml:space="preserve">  </w:t>
      </w:r>
      <w:r w:rsidR="003B6729">
        <w:rPr>
          <w:rFonts w:eastAsia="Times New Roman" w:cs="Times New Roman"/>
          <w:lang w:eastAsia="en-IE"/>
        </w:rPr>
        <w:t>Three further Engagement fund projects have concluded and blog posts are available for these and will be uploaded shortly: Objective Quality of Life Index, Agricultural Correlations using open data and Linked Data and th</w:t>
      </w:r>
      <w:r w:rsidR="003D0BF3">
        <w:rPr>
          <w:rFonts w:eastAsia="Times New Roman" w:cs="Times New Roman"/>
          <w:lang w:eastAsia="en-IE"/>
        </w:rPr>
        <w:t>e Generation of RDF from non-RDF</w:t>
      </w:r>
      <w:r w:rsidR="003B6729">
        <w:rPr>
          <w:rFonts w:eastAsia="Times New Roman" w:cs="Times New Roman"/>
          <w:lang w:eastAsia="en-IE"/>
        </w:rPr>
        <w:t xml:space="preserve"> resources.</w:t>
      </w:r>
      <w:r w:rsidR="00703074" w:rsidRPr="007802EE">
        <w:rPr>
          <w:rFonts w:eastAsia="Times New Roman" w:cs="Times New Roman"/>
          <w:lang w:eastAsia="en-IE"/>
        </w:rPr>
        <w:t xml:space="preserve"> </w:t>
      </w:r>
    </w:p>
    <w:p w14:paraId="0A47FD74" w14:textId="13F54820" w:rsidR="00EC3B51" w:rsidRDefault="00703074" w:rsidP="00703074">
      <w:r>
        <w:lastRenderedPageBreak/>
        <w:t xml:space="preserve"> </w:t>
      </w:r>
      <w:r w:rsidR="00EC3B51">
        <w:t>Regular tweets are</w:t>
      </w:r>
      <w:r w:rsidR="00C82B46">
        <w:t xml:space="preserve"> also</w:t>
      </w:r>
      <w:r w:rsidR="00EC3B51">
        <w:t xml:space="preserve"> </w:t>
      </w:r>
      <w:r w:rsidR="00C102F6">
        <w:t xml:space="preserve">being </w:t>
      </w:r>
      <w:r w:rsidR="00EC3B51">
        <w:t>sent</w:t>
      </w:r>
      <w:r w:rsidR="00C82B46">
        <w:t>.</w:t>
      </w:r>
      <w:r w:rsidR="00C102F6">
        <w:t xml:space="preserve"> </w:t>
      </w:r>
      <w:r w:rsidR="00EC3B51">
        <w:t xml:space="preserve"> </w:t>
      </w:r>
      <w:r>
        <w:t xml:space="preserve">  </w:t>
      </w:r>
    </w:p>
    <w:p w14:paraId="07D465C3" w14:textId="58429B9E" w:rsidR="00F379DF" w:rsidRPr="00383D92" w:rsidRDefault="00F379DF" w:rsidP="00F379DF">
      <w:pPr>
        <w:pStyle w:val="Heading2"/>
      </w:pPr>
      <w:r w:rsidRPr="00383D92">
        <w:t xml:space="preserve">New Datasets </w:t>
      </w:r>
      <w:r w:rsidR="00E97376">
        <w:t>and Highlights</w:t>
      </w:r>
    </w:p>
    <w:p w14:paraId="7A50961F" w14:textId="77777777" w:rsidR="00F379DF" w:rsidRPr="00383D92" w:rsidRDefault="00F379DF" w:rsidP="00F379DF">
      <w:pPr>
        <w:jc w:val="both"/>
        <w:rPr>
          <w:lang w:eastAsia="en-IE"/>
        </w:rPr>
      </w:pPr>
      <w:r w:rsidRPr="00383D92">
        <w:rPr>
          <w:lang w:eastAsia="en-IE"/>
        </w:rPr>
        <w:t xml:space="preserve">Increase in number of datasets: </w:t>
      </w:r>
      <w:hyperlink r:id="rId15" w:history="1">
        <w:r w:rsidRPr="00383D92">
          <w:rPr>
            <w:rStyle w:val="Hyperlink"/>
            <w:lang w:eastAsia="en-IE"/>
          </w:rPr>
          <w:t>https://data.gov.ie/stats</w:t>
        </w:r>
      </w:hyperlink>
      <w:r w:rsidRPr="00383D92">
        <w:rPr>
          <w:lang w:eastAsia="en-IE"/>
        </w:rPr>
        <w:t xml:space="preserve"> </w:t>
      </w:r>
    </w:p>
    <w:p w14:paraId="009C0A84" w14:textId="78601159" w:rsidR="00F379DF" w:rsidRPr="00887160" w:rsidRDefault="00F268EF" w:rsidP="00F379DF">
      <w:pPr>
        <w:pStyle w:val="ListParagraph"/>
        <w:numPr>
          <w:ilvl w:val="0"/>
          <w:numId w:val="4"/>
        </w:numPr>
        <w:spacing w:after="200" w:line="276" w:lineRule="auto"/>
        <w:jc w:val="both"/>
        <w:rPr>
          <w:rFonts w:eastAsia="Times New Roman" w:cs="Times New Roman"/>
          <w:color w:val="FF0000"/>
          <w:lang w:eastAsia="en-IE"/>
        </w:rPr>
      </w:pPr>
      <w:r>
        <w:rPr>
          <w:rFonts w:eastAsia="Times New Roman" w:cs="Times New Roman"/>
          <w:lang w:eastAsia="en-IE"/>
        </w:rPr>
        <w:t>360 (approx.)</w:t>
      </w:r>
      <w:r w:rsidR="00C86506">
        <w:rPr>
          <w:rFonts w:eastAsia="Times New Roman" w:cs="Times New Roman"/>
          <w:lang w:eastAsia="en-IE"/>
        </w:rPr>
        <w:t xml:space="preserve"> in June, 9 </w:t>
      </w:r>
      <w:r w:rsidR="005B534D">
        <w:rPr>
          <w:rFonts w:eastAsia="Times New Roman" w:cs="Times New Roman"/>
          <w:lang w:eastAsia="en-IE"/>
        </w:rPr>
        <w:t xml:space="preserve">in </w:t>
      </w:r>
      <w:r w:rsidR="00C86506">
        <w:rPr>
          <w:rFonts w:eastAsia="Times New Roman" w:cs="Times New Roman"/>
          <w:lang w:eastAsia="en-IE"/>
        </w:rPr>
        <w:t>May, 104</w:t>
      </w:r>
      <w:r w:rsidR="00280269">
        <w:rPr>
          <w:rFonts w:eastAsia="Times New Roman" w:cs="Times New Roman"/>
          <w:lang w:eastAsia="en-IE"/>
        </w:rPr>
        <w:t xml:space="preserve"> in </w:t>
      </w:r>
      <w:r w:rsidR="00C86506">
        <w:rPr>
          <w:rFonts w:eastAsia="Times New Roman" w:cs="Times New Roman"/>
          <w:lang w:eastAsia="en-IE"/>
        </w:rPr>
        <w:t>April</w:t>
      </w:r>
      <w:r w:rsidR="00280269">
        <w:rPr>
          <w:rFonts w:eastAsia="Times New Roman" w:cs="Times New Roman"/>
          <w:lang w:eastAsia="en-IE"/>
        </w:rPr>
        <w:t xml:space="preserve">. </w:t>
      </w:r>
      <w:r w:rsidR="00F379DF" w:rsidRPr="00887160">
        <w:rPr>
          <w:rFonts w:eastAsia="Times New Roman" w:cs="Times New Roman"/>
          <w:lang w:eastAsia="en-IE"/>
        </w:rPr>
        <w:t xml:space="preserve">  </w:t>
      </w:r>
    </w:p>
    <w:p w14:paraId="7D4C291D" w14:textId="41DB8CE0" w:rsidR="00F379DF" w:rsidRDefault="0022740B" w:rsidP="00F379DF">
      <w:pPr>
        <w:jc w:val="both"/>
        <w:rPr>
          <w:rFonts w:eastAsia="Times New Roman" w:cs="Times New Roman"/>
          <w:lang w:eastAsia="en-IE"/>
        </w:rPr>
      </w:pPr>
      <w:r>
        <w:rPr>
          <w:rFonts w:eastAsia="Times New Roman" w:cs="Times New Roman"/>
          <w:lang w:eastAsia="en-IE"/>
        </w:rPr>
        <w:t>These include:</w:t>
      </w:r>
    </w:p>
    <w:p w14:paraId="188671B4" w14:textId="391DCEC5" w:rsidR="00F268EF" w:rsidRDefault="00F268EF" w:rsidP="004C28E4">
      <w:pPr>
        <w:pStyle w:val="ListParagraph"/>
        <w:numPr>
          <w:ilvl w:val="0"/>
          <w:numId w:val="27"/>
        </w:numPr>
        <w:jc w:val="both"/>
        <w:rPr>
          <w:rFonts w:eastAsia="Times New Roman" w:cs="Times New Roman"/>
          <w:lang w:eastAsia="en-IE"/>
        </w:rPr>
      </w:pPr>
      <w:r>
        <w:rPr>
          <w:rFonts w:eastAsia="Times New Roman" w:cs="Times New Roman"/>
          <w:lang w:eastAsia="en-IE"/>
        </w:rPr>
        <w:t>CSO Census datasets</w:t>
      </w:r>
    </w:p>
    <w:p w14:paraId="4228FA79" w14:textId="7C16BCD5" w:rsidR="00F268EF" w:rsidRDefault="00F268EF" w:rsidP="00F268EF">
      <w:pPr>
        <w:pStyle w:val="ListParagraph"/>
        <w:numPr>
          <w:ilvl w:val="0"/>
          <w:numId w:val="27"/>
        </w:numPr>
        <w:spacing w:after="0" w:line="240" w:lineRule="auto"/>
        <w:ind w:left="714" w:hanging="357"/>
        <w:jc w:val="both"/>
        <w:rPr>
          <w:rFonts w:eastAsia="Times New Roman" w:cs="Times New Roman"/>
          <w:lang w:eastAsia="en-IE"/>
        </w:rPr>
      </w:pPr>
      <w:proofErr w:type="spellStart"/>
      <w:r>
        <w:rPr>
          <w:rFonts w:eastAsia="Times New Roman" w:cs="Times New Roman"/>
          <w:lang w:eastAsia="en-IE"/>
        </w:rPr>
        <w:t>OSi</w:t>
      </w:r>
      <w:proofErr w:type="spellEnd"/>
      <w:r>
        <w:rPr>
          <w:rFonts w:eastAsia="Times New Roman" w:cs="Times New Roman"/>
          <w:lang w:eastAsia="en-IE"/>
        </w:rPr>
        <w:t xml:space="preserve"> boundary datasets</w:t>
      </w:r>
    </w:p>
    <w:p w14:paraId="64DFA653" w14:textId="6C86642C" w:rsidR="00F268EF" w:rsidRDefault="00F268EF" w:rsidP="00F268EF">
      <w:pPr>
        <w:pStyle w:val="PlainText"/>
        <w:numPr>
          <w:ilvl w:val="0"/>
          <w:numId w:val="27"/>
        </w:numPr>
        <w:ind w:left="714" w:hanging="357"/>
      </w:pPr>
      <w:r>
        <w:t>dataset series on the " The Ecosystem and Ecosystem Service Map" from the Department of Arts, Heritage, Regional, Rural and Gaeltacht Affairs</w:t>
      </w:r>
    </w:p>
    <w:p w14:paraId="1A2E8A9B" w14:textId="5521BFBB" w:rsidR="00280269" w:rsidRDefault="00C86506" w:rsidP="004C28E4">
      <w:pPr>
        <w:pStyle w:val="ListParagraph"/>
        <w:numPr>
          <w:ilvl w:val="0"/>
          <w:numId w:val="27"/>
        </w:numPr>
        <w:jc w:val="both"/>
        <w:rPr>
          <w:rFonts w:eastAsia="Times New Roman" w:cs="Times New Roman"/>
          <w:lang w:eastAsia="en-IE"/>
        </w:rPr>
      </w:pPr>
      <w:r>
        <w:rPr>
          <w:rFonts w:eastAsia="Times New Roman" w:cs="Times New Roman"/>
          <w:lang w:eastAsia="en-IE"/>
        </w:rPr>
        <w:t>Monthly tax receipts from D/Finance</w:t>
      </w:r>
    </w:p>
    <w:p w14:paraId="6B1D10FE" w14:textId="65648E53" w:rsidR="00C86506" w:rsidRDefault="00C86506" w:rsidP="004C28E4">
      <w:pPr>
        <w:pStyle w:val="ListParagraph"/>
        <w:numPr>
          <w:ilvl w:val="0"/>
          <w:numId w:val="27"/>
        </w:numPr>
        <w:jc w:val="both"/>
        <w:rPr>
          <w:rFonts w:eastAsia="Times New Roman" w:cs="Times New Roman"/>
          <w:lang w:eastAsia="en-IE"/>
        </w:rPr>
      </w:pPr>
      <w:r>
        <w:rPr>
          <w:rFonts w:eastAsia="Times New Roman" w:cs="Times New Roman"/>
          <w:lang w:eastAsia="en-IE"/>
        </w:rPr>
        <w:t>Survey of R&amp;D in the Higher Education Section 2014-2015</w:t>
      </w:r>
    </w:p>
    <w:p w14:paraId="50479679" w14:textId="5E3AEC3D" w:rsidR="00C86506" w:rsidRDefault="000F3DC4" w:rsidP="004C28E4">
      <w:pPr>
        <w:pStyle w:val="ListParagraph"/>
        <w:numPr>
          <w:ilvl w:val="0"/>
          <w:numId w:val="27"/>
        </w:numPr>
        <w:jc w:val="both"/>
        <w:rPr>
          <w:rFonts w:eastAsia="Times New Roman" w:cs="Times New Roman"/>
          <w:lang w:eastAsia="en-IE"/>
        </w:rPr>
      </w:pPr>
      <w:r>
        <w:rPr>
          <w:rFonts w:eastAsia="Times New Roman" w:cs="Times New Roman"/>
          <w:lang w:eastAsia="en-IE"/>
        </w:rPr>
        <w:t>Archaeological datasets</w:t>
      </w:r>
      <w:r w:rsidR="00E811F7">
        <w:rPr>
          <w:rFonts w:eastAsia="Times New Roman" w:cs="Times New Roman"/>
          <w:lang w:eastAsia="en-IE"/>
        </w:rPr>
        <w:t xml:space="preserve"> (TII/DRI)</w:t>
      </w:r>
    </w:p>
    <w:p w14:paraId="4EA48F56" w14:textId="56689EB3" w:rsidR="007802EE" w:rsidRPr="003D0BF3" w:rsidRDefault="007802EE" w:rsidP="003D0BF3">
      <w:pPr>
        <w:jc w:val="both"/>
        <w:rPr>
          <w:rFonts w:eastAsia="Times New Roman" w:cs="Times New Roman"/>
          <w:lang w:eastAsia="en-IE"/>
        </w:rPr>
      </w:pPr>
      <w:r w:rsidRPr="003D0BF3">
        <w:rPr>
          <w:rFonts w:eastAsia="Times New Roman" w:cs="Times New Roman"/>
          <w:lang w:eastAsia="en-IE"/>
        </w:rPr>
        <w:t xml:space="preserve">There were </w:t>
      </w:r>
      <w:r w:rsidR="00C86506" w:rsidRPr="003D0BF3">
        <w:rPr>
          <w:rFonts w:eastAsia="Times New Roman" w:cs="Times New Roman"/>
          <w:lang w:eastAsia="en-IE"/>
        </w:rPr>
        <w:t>7340</w:t>
      </w:r>
      <w:r w:rsidRPr="003D0BF3">
        <w:rPr>
          <w:rFonts w:eastAsia="Times New Roman" w:cs="Times New Roman"/>
          <w:lang w:eastAsia="en-IE"/>
        </w:rPr>
        <w:t xml:space="preserve"> visitors to the portal in Ma</w:t>
      </w:r>
      <w:r w:rsidR="00B4093B">
        <w:rPr>
          <w:rFonts w:eastAsia="Times New Roman" w:cs="Times New Roman"/>
          <w:lang w:eastAsia="en-IE"/>
        </w:rPr>
        <w:t>y.</w:t>
      </w:r>
      <w:r w:rsidRPr="003D0BF3">
        <w:rPr>
          <w:rFonts w:eastAsia="Times New Roman" w:cs="Times New Roman"/>
          <w:lang w:eastAsia="en-IE"/>
        </w:rPr>
        <w:t xml:space="preserve"> </w:t>
      </w:r>
    </w:p>
    <w:p w14:paraId="674963A8" w14:textId="71A58F27" w:rsidR="007B491A" w:rsidRPr="00383D92" w:rsidRDefault="007C7849" w:rsidP="007B491A">
      <w:pPr>
        <w:pStyle w:val="Heading2"/>
        <w:rPr>
          <w:lang w:eastAsia="en-IE"/>
        </w:rPr>
      </w:pPr>
      <w:r>
        <w:rPr>
          <w:lang w:eastAsia="en-IE"/>
        </w:rPr>
        <w:t>N</w:t>
      </w:r>
      <w:r w:rsidR="007B491A" w:rsidRPr="00383D92">
        <w:rPr>
          <w:lang w:eastAsia="en-IE"/>
        </w:rPr>
        <w:t xml:space="preserve">ew Features </w:t>
      </w:r>
    </w:p>
    <w:p w14:paraId="3B05B563" w14:textId="77777777" w:rsidR="00C86506" w:rsidRPr="00C86506" w:rsidRDefault="00C86506" w:rsidP="00541AB8">
      <w:pPr>
        <w:pStyle w:val="ListParagraph"/>
        <w:numPr>
          <w:ilvl w:val="0"/>
          <w:numId w:val="10"/>
        </w:numPr>
        <w:spacing w:after="200" w:line="276" w:lineRule="auto"/>
      </w:pPr>
      <w:r>
        <w:rPr>
          <w:rFonts w:eastAsia="Times New Roman" w:cs="Times New Roman"/>
          <w:lang w:eastAsia="en-IE"/>
        </w:rPr>
        <w:t>During May, changes made to the portal included relocation of a number of the menu tabs to make the portal more user friendly.</w:t>
      </w:r>
    </w:p>
    <w:p w14:paraId="768BAC99" w14:textId="2D2B6B2C" w:rsidR="00963750" w:rsidRPr="00F71A4A" w:rsidRDefault="00F16E15" w:rsidP="00963750">
      <w:pPr>
        <w:pStyle w:val="Heading2"/>
      </w:pPr>
      <w:r>
        <w:t xml:space="preserve">National and </w:t>
      </w:r>
      <w:r w:rsidR="00963750" w:rsidRPr="00F71A4A">
        <w:t>International Engagement</w:t>
      </w:r>
    </w:p>
    <w:p w14:paraId="410E21CD" w14:textId="52EF6F58" w:rsidR="00963750" w:rsidRDefault="00963750" w:rsidP="00703074">
      <w:pPr>
        <w:spacing w:after="0"/>
        <w:jc w:val="both"/>
      </w:pPr>
      <w:r>
        <w:t xml:space="preserve">The Open Data Unit responded to the European Data Portal landscaping exercise, conducted by Capgemini (the consultants engaged by the EU Commission to build the European Data Portal, </w:t>
      </w:r>
      <w:hyperlink r:id="rId16" w:history="1">
        <w:r w:rsidRPr="00B02093">
          <w:rPr>
            <w:rStyle w:val="Hyperlink"/>
          </w:rPr>
          <w:t>http://www.europeandataportal.eu/</w:t>
        </w:r>
      </w:hyperlink>
      <w:r w:rsidR="00D57D4B">
        <w:t>) i</w:t>
      </w:r>
      <w:r w:rsidR="00703074">
        <w:t xml:space="preserve">n </w:t>
      </w:r>
      <w:r w:rsidR="00D57D4B">
        <w:t>June</w:t>
      </w:r>
      <w:r>
        <w:t xml:space="preserve">.    </w:t>
      </w:r>
    </w:p>
    <w:p w14:paraId="563380C6" w14:textId="77777777" w:rsidR="00963750" w:rsidRDefault="00963750" w:rsidP="00963750">
      <w:pPr>
        <w:spacing w:after="0"/>
      </w:pPr>
    </w:p>
    <w:p w14:paraId="10E01AD4" w14:textId="4AB369EE" w:rsidR="00963750" w:rsidRDefault="00963750" w:rsidP="00963750">
      <w:pPr>
        <w:spacing w:after="0"/>
      </w:pPr>
      <w:r>
        <w:t xml:space="preserve">A European Commission survey on how the PSI Directive is being implemented in Ireland </w:t>
      </w:r>
      <w:r w:rsidR="00C66BFD">
        <w:t xml:space="preserve">has been completed and </w:t>
      </w:r>
      <w:r>
        <w:t>returned</w:t>
      </w:r>
      <w:r w:rsidR="00C66BFD">
        <w:t>.</w:t>
      </w:r>
      <w:r w:rsidR="00703074">
        <w:t xml:space="preserve">  </w:t>
      </w:r>
      <w:r>
        <w:t>This w</w:t>
      </w:r>
      <w:r w:rsidR="00703074">
        <w:t xml:space="preserve">as widely </w:t>
      </w:r>
      <w:r>
        <w:t xml:space="preserve">circulated to all departments </w:t>
      </w:r>
      <w:r w:rsidR="00703074">
        <w:t xml:space="preserve">and bodies under their aegis </w:t>
      </w:r>
      <w:r>
        <w:t>for input</w:t>
      </w:r>
      <w:r w:rsidR="003179DC">
        <w:t>.</w:t>
      </w:r>
      <w:r>
        <w:t xml:space="preserve"> </w:t>
      </w:r>
    </w:p>
    <w:p w14:paraId="0071E3E7" w14:textId="77777777" w:rsidR="00963750" w:rsidRDefault="00963750" w:rsidP="00963750">
      <w:pPr>
        <w:spacing w:after="0"/>
        <w:jc w:val="both"/>
      </w:pPr>
    </w:p>
    <w:p w14:paraId="34EC2337" w14:textId="39A97CDC" w:rsidR="00963750" w:rsidRDefault="00963750" w:rsidP="00963750">
      <w:pPr>
        <w:pStyle w:val="PlainText"/>
      </w:pPr>
      <w:r>
        <w:t xml:space="preserve">The Open Data Unit supported and attended </w:t>
      </w:r>
      <w:r w:rsidR="00703074">
        <w:t xml:space="preserve">the Ireland </w:t>
      </w:r>
      <w:proofErr w:type="spellStart"/>
      <w:r w:rsidR="00703074">
        <w:t>eGovernment</w:t>
      </w:r>
      <w:proofErr w:type="spellEnd"/>
      <w:r w:rsidR="00703074">
        <w:t xml:space="preserve"> Summit and Awards ceremony held on 26 May in Dublin Castle and won ‘best award’ in the general category.   </w:t>
      </w:r>
      <w:r>
        <w:t xml:space="preserve">Further details </w:t>
      </w:r>
      <w:r w:rsidR="00703074">
        <w:t xml:space="preserve">of the winning projects are </w:t>
      </w:r>
      <w:r>
        <w:t xml:space="preserve">available </w:t>
      </w:r>
      <w:hyperlink r:id="rId17" w:history="1">
        <w:r w:rsidR="00703074" w:rsidRPr="00703074">
          <w:rPr>
            <w:rStyle w:val="Hyperlink"/>
          </w:rPr>
          <w:t>here.</w:t>
        </w:r>
      </w:hyperlink>
      <w:r w:rsidR="00703074">
        <w:t xml:space="preserve"> </w:t>
      </w:r>
    </w:p>
    <w:p w14:paraId="620FB56B" w14:textId="77777777" w:rsidR="00963750" w:rsidRDefault="00963750" w:rsidP="00963750">
      <w:pPr>
        <w:pStyle w:val="PlainText"/>
        <w:rPr>
          <w:rFonts w:eastAsia="Times New Roman"/>
          <w:szCs w:val="22"/>
        </w:rPr>
      </w:pPr>
    </w:p>
    <w:p w14:paraId="0FAFABCE" w14:textId="75C1A2AE" w:rsidR="00963750" w:rsidRDefault="00703074" w:rsidP="00963750">
      <w:pPr>
        <w:pStyle w:val="PlainText"/>
        <w:rPr>
          <w:rFonts w:eastAsia="Times New Roman"/>
          <w:szCs w:val="22"/>
        </w:rPr>
      </w:pPr>
      <w:r>
        <w:rPr>
          <w:rFonts w:eastAsia="Times New Roman"/>
          <w:szCs w:val="22"/>
        </w:rPr>
        <w:t>The Open D</w:t>
      </w:r>
      <w:r w:rsidR="00963750">
        <w:rPr>
          <w:rFonts w:eastAsia="Times New Roman"/>
          <w:szCs w:val="22"/>
        </w:rPr>
        <w:t>ata</w:t>
      </w:r>
      <w:r>
        <w:rPr>
          <w:rFonts w:eastAsia="Times New Roman"/>
          <w:szCs w:val="22"/>
        </w:rPr>
        <w:t xml:space="preserve"> Unit also exhibited the portal at the </w:t>
      </w:r>
      <w:r w:rsidR="00963750">
        <w:rPr>
          <w:rFonts w:eastAsia="Times New Roman"/>
          <w:szCs w:val="22"/>
        </w:rPr>
        <w:t>Data Sharing Global Summit</w:t>
      </w:r>
      <w:r w:rsidR="003B6729">
        <w:rPr>
          <w:rFonts w:eastAsia="Times New Roman"/>
          <w:szCs w:val="22"/>
        </w:rPr>
        <w:t xml:space="preserve"> which took place in </w:t>
      </w:r>
      <w:r>
        <w:rPr>
          <w:rFonts w:eastAsia="Times New Roman"/>
          <w:szCs w:val="22"/>
        </w:rPr>
        <w:t>the National Conference Centre</w:t>
      </w:r>
      <w:r w:rsidR="00963750">
        <w:rPr>
          <w:rFonts w:eastAsia="Times New Roman"/>
          <w:szCs w:val="22"/>
        </w:rPr>
        <w:t xml:space="preserve"> on 15/16 June.  </w:t>
      </w:r>
      <w:r w:rsidR="003D0BF3">
        <w:rPr>
          <w:rFonts w:eastAsia="Times New Roman"/>
          <w:szCs w:val="22"/>
        </w:rPr>
        <w:t>The Portal was also mentioned as a best practice example at the Digital Government Conference in June.</w:t>
      </w:r>
    </w:p>
    <w:p w14:paraId="6A66BCBB" w14:textId="1B0F1379" w:rsidR="001B2737" w:rsidRDefault="001B2737" w:rsidP="00963750">
      <w:pPr>
        <w:pStyle w:val="PlainText"/>
        <w:rPr>
          <w:rFonts w:eastAsia="Times New Roman"/>
          <w:szCs w:val="22"/>
        </w:rPr>
      </w:pPr>
    </w:p>
    <w:p w14:paraId="45925D38" w14:textId="283BB5B3" w:rsidR="001B2737" w:rsidRDefault="001B2737" w:rsidP="00963750">
      <w:pPr>
        <w:pStyle w:val="PlainText"/>
        <w:rPr>
          <w:rFonts w:eastAsia="Times New Roman"/>
          <w:szCs w:val="22"/>
        </w:rPr>
      </w:pPr>
      <w:r>
        <w:rPr>
          <w:rFonts w:eastAsia="Times New Roman"/>
          <w:szCs w:val="22"/>
        </w:rPr>
        <w:t>The Open Data Portal was highlighted at the launch of archaeological datasets by Transport Infrastructure Ireland and the Digital Repository of Ireland on 19</w:t>
      </w:r>
      <w:r w:rsidRPr="001B2737">
        <w:rPr>
          <w:rFonts w:eastAsia="Times New Roman"/>
          <w:szCs w:val="22"/>
          <w:vertAlign w:val="superscript"/>
        </w:rPr>
        <w:t>th</w:t>
      </w:r>
      <w:r>
        <w:rPr>
          <w:rFonts w:eastAsia="Times New Roman"/>
          <w:szCs w:val="22"/>
        </w:rPr>
        <w:t xml:space="preserve"> June.</w:t>
      </w:r>
    </w:p>
    <w:p w14:paraId="3443CDD2" w14:textId="77777777" w:rsidR="003B6729" w:rsidRDefault="003B6729" w:rsidP="00963750">
      <w:pPr>
        <w:pStyle w:val="PlainText"/>
        <w:rPr>
          <w:rFonts w:eastAsia="Times New Roman"/>
          <w:szCs w:val="22"/>
        </w:rPr>
      </w:pPr>
    </w:p>
    <w:p w14:paraId="01AB024C" w14:textId="599094A2" w:rsidR="003B6729" w:rsidRDefault="003B6729" w:rsidP="00963750">
      <w:pPr>
        <w:pStyle w:val="PlainText"/>
        <w:rPr>
          <w:rFonts w:eastAsia="Times New Roman"/>
          <w:szCs w:val="22"/>
        </w:rPr>
      </w:pPr>
      <w:r>
        <w:rPr>
          <w:rFonts w:eastAsia="Times New Roman"/>
          <w:szCs w:val="22"/>
        </w:rPr>
        <w:t xml:space="preserve">A meeting is scheduled between the Open Data Unit and </w:t>
      </w:r>
      <w:r w:rsidR="00A513C7">
        <w:rPr>
          <w:rFonts w:eastAsia="Times New Roman"/>
          <w:szCs w:val="22"/>
        </w:rPr>
        <w:t xml:space="preserve">Wendy </w:t>
      </w:r>
      <w:proofErr w:type="spellStart"/>
      <w:r w:rsidR="00A513C7">
        <w:rPr>
          <w:rFonts w:eastAsia="Times New Roman"/>
          <w:szCs w:val="22"/>
        </w:rPr>
        <w:t>Carrerra</w:t>
      </w:r>
      <w:proofErr w:type="spellEnd"/>
      <w:r w:rsidR="00A513C7">
        <w:rPr>
          <w:rFonts w:eastAsia="Times New Roman"/>
          <w:szCs w:val="22"/>
        </w:rPr>
        <w:t xml:space="preserve"> (EU Commission/Capgemini), Open Data Norway, Derilinx and IGEES for 12</w:t>
      </w:r>
      <w:r w:rsidR="00A513C7" w:rsidRPr="00A513C7">
        <w:rPr>
          <w:rFonts w:eastAsia="Times New Roman"/>
          <w:szCs w:val="22"/>
          <w:vertAlign w:val="superscript"/>
        </w:rPr>
        <w:t>th</w:t>
      </w:r>
      <w:r w:rsidR="00A513C7">
        <w:rPr>
          <w:rFonts w:eastAsia="Times New Roman"/>
          <w:szCs w:val="22"/>
        </w:rPr>
        <w:t xml:space="preserve"> July. The focus of the meeting is on Open Data Impacts and evaluation of Open Data.</w:t>
      </w:r>
    </w:p>
    <w:p w14:paraId="75BB4415" w14:textId="77777777" w:rsidR="00F16E15" w:rsidRDefault="00F16E15" w:rsidP="00963750">
      <w:pPr>
        <w:pStyle w:val="PlainText"/>
        <w:rPr>
          <w:rFonts w:eastAsia="Times New Roman"/>
          <w:szCs w:val="22"/>
        </w:rPr>
      </w:pPr>
    </w:p>
    <w:p w14:paraId="782BCE33" w14:textId="49252375" w:rsidR="00CF1E67" w:rsidRDefault="00CF1E67" w:rsidP="00CF1E67">
      <w:pPr>
        <w:spacing w:after="150" w:line="240" w:lineRule="auto"/>
        <w:rPr>
          <w:rFonts w:asciiTheme="majorHAnsi" w:eastAsiaTheme="majorEastAsia" w:hAnsiTheme="majorHAnsi" w:cstheme="majorBidi"/>
          <w:color w:val="2E74B5" w:themeColor="accent1" w:themeShade="BF"/>
          <w:sz w:val="26"/>
          <w:szCs w:val="26"/>
        </w:rPr>
      </w:pPr>
      <w:r w:rsidRPr="00C82B46">
        <w:rPr>
          <w:rFonts w:asciiTheme="majorHAnsi" w:eastAsiaTheme="majorEastAsia" w:hAnsiTheme="majorHAnsi" w:cstheme="majorBidi"/>
          <w:color w:val="2E74B5" w:themeColor="accent1" w:themeShade="BF"/>
          <w:sz w:val="26"/>
          <w:szCs w:val="26"/>
        </w:rPr>
        <w:t>Engagement with Public Bodies</w:t>
      </w:r>
    </w:p>
    <w:p w14:paraId="2227ECE1" w14:textId="358DC2DF" w:rsidR="009577A8" w:rsidRDefault="00C82B46" w:rsidP="00781760">
      <w:pPr>
        <w:pStyle w:val="PlainText"/>
      </w:pPr>
      <w:r>
        <w:t xml:space="preserve">The Open Data Unit </w:t>
      </w:r>
      <w:r w:rsidR="00963750">
        <w:t xml:space="preserve">are continuing to engage with pubic bodies on </w:t>
      </w:r>
      <w:r w:rsidR="003179DC">
        <w:t>O</w:t>
      </w:r>
      <w:r w:rsidR="00963750">
        <w:t xml:space="preserve">pen </w:t>
      </w:r>
      <w:r w:rsidR="003179DC">
        <w:t>D</w:t>
      </w:r>
      <w:r w:rsidR="00963750">
        <w:t xml:space="preserve">ata </w:t>
      </w:r>
      <w:r w:rsidR="00F16E15">
        <w:t xml:space="preserve">albeit at a slow pace.  </w:t>
      </w:r>
      <w:r w:rsidR="00703074">
        <w:t xml:space="preserve">A meeting was held with the newly recruited </w:t>
      </w:r>
      <w:r w:rsidR="00F16E15">
        <w:t>Open Data Officer</w:t>
      </w:r>
      <w:r w:rsidR="001B2737">
        <w:t xml:space="preserve"> in Met </w:t>
      </w:r>
      <w:proofErr w:type="spellStart"/>
      <w:r w:rsidR="001B2737">
        <w:t>Eireann</w:t>
      </w:r>
      <w:proofErr w:type="spellEnd"/>
      <w:r w:rsidR="001B2737">
        <w:t xml:space="preserve"> on 27</w:t>
      </w:r>
      <w:r w:rsidR="00703074">
        <w:t xml:space="preserve"> June and </w:t>
      </w:r>
      <w:r w:rsidR="00703074">
        <w:lastRenderedPageBreak/>
        <w:t>meeti</w:t>
      </w:r>
      <w:r w:rsidR="003D0BF3">
        <w:t xml:space="preserve">ngs have been set up with a number of other public bodies </w:t>
      </w:r>
      <w:r w:rsidR="00703074">
        <w:t xml:space="preserve">to take place over the coming weeks. </w:t>
      </w:r>
      <w:r w:rsidR="00F16E15">
        <w:t xml:space="preserve"> </w:t>
      </w:r>
    </w:p>
    <w:p w14:paraId="2B975DEE" w14:textId="77777777" w:rsidR="00C82B46" w:rsidRDefault="00C82B46" w:rsidP="00781760">
      <w:pPr>
        <w:pStyle w:val="PlainText"/>
      </w:pPr>
    </w:p>
    <w:p w14:paraId="2663CF1B" w14:textId="77777777" w:rsidR="00A30402" w:rsidRDefault="00A30402" w:rsidP="00781760">
      <w:pPr>
        <w:pStyle w:val="PlainText"/>
      </w:pPr>
    </w:p>
    <w:p w14:paraId="58BE8DF0" w14:textId="1B390C54" w:rsidR="00E27D8F" w:rsidRDefault="00E27D8F" w:rsidP="00781760">
      <w:pPr>
        <w:pStyle w:val="PlainText"/>
      </w:pPr>
      <w:r>
        <w:t>Open Data Unit</w:t>
      </w:r>
    </w:p>
    <w:p w14:paraId="7CBA897A" w14:textId="353DA0A9" w:rsidR="00E27D8F" w:rsidRDefault="00C1685C" w:rsidP="00781760">
      <w:pPr>
        <w:pStyle w:val="PlainText"/>
      </w:pPr>
      <w:r>
        <w:t xml:space="preserve">5 </w:t>
      </w:r>
      <w:r w:rsidR="003C5726">
        <w:t xml:space="preserve">July, </w:t>
      </w:r>
      <w:r w:rsidR="00F25C9F">
        <w:t>201</w:t>
      </w:r>
      <w:r w:rsidR="009577A8">
        <w:t>7</w:t>
      </w:r>
    </w:p>
    <w:p w14:paraId="3C596DCF" w14:textId="77777777" w:rsidR="00E27D8F" w:rsidRDefault="00E27D8F" w:rsidP="00781760">
      <w:pPr>
        <w:pStyle w:val="PlainText"/>
      </w:pPr>
    </w:p>
    <w:p w14:paraId="48B65DD3" w14:textId="77777777" w:rsidR="00E27D8F" w:rsidRDefault="00E27D8F" w:rsidP="00781760">
      <w:pPr>
        <w:pStyle w:val="PlainText"/>
      </w:pPr>
    </w:p>
    <w:p w14:paraId="1224C02D" w14:textId="03DCB94D" w:rsidR="001D74BD" w:rsidRPr="001D74BD" w:rsidRDefault="00E27D8F" w:rsidP="00710E1E">
      <w:pPr>
        <w:pStyle w:val="PlainText"/>
        <w:rPr>
          <w:rFonts w:ascii="Open Sans" w:eastAsia="Times New Roman" w:hAnsi="Open Sans" w:cs="Arial"/>
          <w:color w:val="333333"/>
          <w:sz w:val="21"/>
          <w:lang w:val="en" w:eastAsia="en-IE"/>
        </w:rPr>
      </w:pPr>
      <w:r>
        <w:t>Ends/</w:t>
      </w:r>
      <w:bookmarkStart w:id="0" w:name="_GoBack"/>
      <w:bookmarkEnd w:id="0"/>
    </w:p>
    <w:sectPr w:rsidR="001D74BD" w:rsidRPr="001D74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0412"/>
    <w:multiLevelType w:val="hybridMultilevel"/>
    <w:tmpl w:val="867236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B63497"/>
    <w:multiLevelType w:val="hybridMultilevel"/>
    <w:tmpl w:val="D10677D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2830B9"/>
    <w:multiLevelType w:val="hybridMultilevel"/>
    <w:tmpl w:val="C1A20E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031EFE"/>
    <w:multiLevelType w:val="hybridMultilevel"/>
    <w:tmpl w:val="6ACC92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F5D11DD"/>
    <w:multiLevelType w:val="hybridMultilevel"/>
    <w:tmpl w:val="EF927B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2D239F8"/>
    <w:multiLevelType w:val="hybridMultilevel"/>
    <w:tmpl w:val="1AEE7710"/>
    <w:lvl w:ilvl="0" w:tplc="248A2972">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96B4768"/>
    <w:multiLevelType w:val="hybridMultilevel"/>
    <w:tmpl w:val="2834A8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058000A"/>
    <w:multiLevelType w:val="multilevel"/>
    <w:tmpl w:val="B6A67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3D23A2"/>
    <w:multiLevelType w:val="hybridMultilevel"/>
    <w:tmpl w:val="4912894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2386760B"/>
    <w:multiLevelType w:val="hybridMultilevel"/>
    <w:tmpl w:val="920418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B341F0D"/>
    <w:multiLevelType w:val="multilevel"/>
    <w:tmpl w:val="B6A67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D56AB1"/>
    <w:multiLevelType w:val="hybridMultilevel"/>
    <w:tmpl w:val="A91898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2A8151C"/>
    <w:multiLevelType w:val="hybridMultilevel"/>
    <w:tmpl w:val="F1F4DA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33235E6"/>
    <w:multiLevelType w:val="hybridMultilevel"/>
    <w:tmpl w:val="E1FE8C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334D5DCA"/>
    <w:multiLevelType w:val="hybridMultilevel"/>
    <w:tmpl w:val="B2D8A0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A587A33"/>
    <w:multiLevelType w:val="hybridMultilevel"/>
    <w:tmpl w:val="99ECA0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B6C5BD0"/>
    <w:multiLevelType w:val="multilevel"/>
    <w:tmpl w:val="B6A67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EC2981"/>
    <w:multiLevelType w:val="hybridMultilevel"/>
    <w:tmpl w:val="DD2673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FBA691A"/>
    <w:multiLevelType w:val="hybridMultilevel"/>
    <w:tmpl w:val="957AFBF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51BA11E8"/>
    <w:multiLevelType w:val="multilevel"/>
    <w:tmpl w:val="6018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2051B7"/>
    <w:multiLevelType w:val="hybridMultilevel"/>
    <w:tmpl w:val="3AA8BC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8D5339F"/>
    <w:multiLevelType w:val="hybridMultilevel"/>
    <w:tmpl w:val="519885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EED6A48"/>
    <w:multiLevelType w:val="hybridMultilevel"/>
    <w:tmpl w:val="2B4AFC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FD9608F"/>
    <w:multiLevelType w:val="hybridMultilevel"/>
    <w:tmpl w:val="1AB010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82477D1"/>
    <w:multiLevelType w:val="multilevel"/>
    <w:tmpl w:val="B726B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5261D8"/>
    <w:multiLevelType w:val="hybridMultilevel"/>
    <w:tmpl w:val="B4581EB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6B043A63"/>
    <w:multiLevelType w:val="hybridMultilevel"/>
    <w:tmpl w:val="B95EEF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9F44968"/>
    <w:multiLevelType w:val="hybridMultilevel"/>
    <w:tmpl w:val="B678868A"/>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28" w15:restartNumberingAfterBreak="0">
    <w:nsid w:val="7F1632B4"/>
    <w:multiLevelType w:val="hybridMultilevel"/>
    <w:tmpl w:val="1AE8B6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9" w15:restartNumberingAfterBreak="0">
    <w:nsid w:val="7F965F64"/>
    <w:multiLevelType w:val="hybridMultilevel"/>
    <w:tmpl w:val="936E89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5"/>
  </w:num>
  <w:num w:numId="4">
    <w:abstractNumId w:val="5"/>
  </w:num>
  <w:num w:numId="5">
    <w:abstractNumId w:val="1"/>
  </w:num>
  <w:num w:numId="6">
    <w:abstractNumId w:val="23"/>
  </w:num>
  <w:num w:numId="7">
    <w:abstractNumId w:val="18"/>
  </w:num>
  <w:num w:numId="8">
    <w:abstractNumId w:val="2"/>
  </w:num>
  <w:num w:numId="9">
    <w:abstractNumId w:val="15"/>
  </w:num>
  <w:num w:numId="10">
    <w:abstractNumId w:val="9"/>
  </w:num>
  <w:num w:numId="11">
    <w:abstractNumId w:val="12"/>
  </w:num>
  <w:num w:numId="12">
    <w:abstractNumId w:val="11"/>
  </w:num>
  <w:num w:numId="13">
    <w:abstractNumId w:val="17"/>
  </w:num>
  <w:num w:numId="14">
    <w:abstractNumId w:val="29"/>
  </w:num>
  <w:num w:numId="15">
    <w:abstractNumId w:val="20"/>
  </w:num>
  <w:num w:numId="16">
    <w:abstractNumId w:val="24"/>
  </w:num>
  <w:num w:numId="17">
    <w:abstractNumId w:val="10"/>
  </w:num>
  <w:num w:numId="18">
    <w:abstractNumId w:val="28"/>
  </w:num>
  <w:num w:numId="19">
    <w:abstractNumId w:val="19"/>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6"/>
  </w:num>
  <w:num w:numId="23">
    <w:abstractNumId w:val="21"/>
  </w:num>
  <w:num w:numId="24">
    <w:abstractNumId w:val="3"/>
  </w:num>
  <w:num w:numId="25">
    <w:abstractNumId w:val="14"/>
  </w:num>
  <w:num w:numId="26">
    <w:abstractNumId w:val="6"/>
  </w:num>
  <w:num w:numId="27">
    <w:abstractNumId w:val="0"/>
  </w:num>
  <w:num w:numId="28">
    <w:abstractNumId w:val="22"/>
  </w:num>
  <w:num w:numId="29">
    <w:abstractNumId w:val="4"/>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08F"/>
    <w:rsid w:val="0000451F"/>
    <w:rsid w:val="00023FC6"/>
    <w:rsid w:val="000247DE"/>
    <w:rsid w:val="0003317B"/>
    <w:rsid w:val="000722C8"/>
    <w:rsid w:val="000727B2"/>
    <w:rsid w:val="0008681B"/>
    <w:rsid w:val="0009305F"/>
    <w:rsid w:val="00094B65"/>
    <w:rsid w:val="000A724F"/>
    <w:rsid w:val="000E07BB"/>
    <w:rsid w:val="000E2127"/>
    <w:rsid w:val="000F0E68"/>
    <w:rsid w:val="000F3DC4"/>
    <w:rsid w:val="00130166"/>
    <w:rsid w:val="00142099"/>
    <w:rsid w:val="001445EA"/>
    <w:rsid w:val="00173A17"/>
    <w:rsid w:val="001A1C7A"/>
    <w:rsid w:val="001B230B"/>
    <w:rsid w:val="001B2737"/>
    <w:rsid w:val="001D1EF7"/>
    <w:rsid w:val="001D5D98"/>
    <w:rsid w:val="001D74BD"/>
    <w:rsid w:val="001E7E32"/>
    <w:rsid w:val="001F6E1F"/>
    <w:rsid w:val="00221CA8"/>
    <w:rsid w:val="00224D2C"/>
    <w:rsid w:val="0022740B"/>
    <w:rsid w:val="00243DA3"/>
    <w:rsid w:val="00244F9A"/>
    <w:rsid w:val="00280269"/>
    <w:rsid w:val="002853C6"/>
    <w:rsid w:val="002975DD"/>
    <w:rsid w:val="002D44F0"/>
    <w:rsid w:val="00302F58"/>
    <w:rsid w:val="003174AB"/>
    <w:rsid w:val="003179DC"/>
    <w:rsid w:val="00342AFC"/>
    <w:rsid w:val="00350E35"/>
    <w:rsid w:val="003517C4"/>
    <w:rsid w:val="00364E91"/>
    <w:rsid w:val="003762BA"/>
    <w:rsid w:val="00385CDE"/>
    <w:rsid w:val="003B6729"/>
    <w:rsid w:val="003C5726"/>
    <w:rsid w:val="003D0BF3"/>
    <w:rsid w:val="003E6663"/>
    <w:rsid w:val="003F25C1"/>
    <w:rsid w:val="00402DAC"/>
    <w:rsid w:val="0040321B"/>
    <w:rsid w:val="0042753C"/>
    <w:rsid w:val="0043774B"/>
    <w:rsid w:val="004414FC"/>
    <w:rsid w:val="00441DEF"/>
    <w:rsid w:val="00444DE0"/>
    <w:rsid w:val="004513CC"/>
    <w:rsid w:val="004609FB"/>
    <w:rsid w:val="00481D94"/>
    <w:rsid w:val="004A045B"/>
    <w:rsid w:val="004A5BF3"/>
    <w:rsid w:val="004A6F82"/>
    <w:rsid w:val="004C28E4"/>
    <w:rsid w:val="004C7430"/>
    <w:rsid w:val="004D1D76"/>
    <w:rsid w:val="004E320B"/>
    <w:rsid w:val="0050374C"/>
    <w:rsid w:val="00523071"/>
    <w:rsid w:val="00533031"/>
    <w:rsid w:val="00534829"/>
    <w:rsid w:val="00541318"/>
    <w:rsid w:val="005739DC"/>
    <w:rsid w:val="00574537"/>
    <w:rsid w:val="005A7F01"/>
    <w:rsid w:val="005B534D"/>
    <w:rsid w:val="005C523D"/>
    <w:rsid w:val="005D0F77"/>
    <w:rsid w:val="005D5353"/>
    <w:rsid w:val="00623CFD"/>
    <w:rsid w:val="0062453D"/>
    <w:rsid w:val="0063000A"/>
    <w:rsid w:val="00631BEB"/>
    <w:rsid w:val="00632DCE"/>
    <w:rsid w:val="0066252A"/>
    <w:rsid w:val="00671961"/>
    <w:rsid w:val="0067346D"/>
    <w:rsid w:val="00680848"/>
    <w:rsid w:val="00686A90"/>
    <w:rsid w:val="006D5BD0"/>
    <w:rsid w:val="006E05B3"/>
    <w:rsid w:val="006E0809"/>
    <w:rsid w:val="006E3F90"/>
    <w:rsid w:val="006F1561"/>
    <w:rsid w:val="006F684D"/>
    <w:rsid w:val="00703074"/>
    <w:rsid w:val="00710E1E"/>
    <w:rsid w:val="00727E0C"/>
    <w:rsid w:val="00735647"/>
    <w:rsid w:val="00737438"/>
    <w:rsid w:val="00737D28"/>
    <w:rsid w:val="00757C72"/>
    <w:rsid w:val="00770A02"/>
    <w:rsid w:val="007802EE"/>
    <w:rsid w:val="00781760"/>
    <w:rsid w:val="00787E05"/>
    <w:rsid w:val="007A2128"/>
    <w:rsid w:val="007A22E0"/>
    <w:rsid w:val="007B491A"/>
    <w:rsid w:val="007B64F2"/>
    <w:rsid w:val="007B6D47"/>
    <w:rsid w:val="007C7849"/>
    <w:rsid w:val="007C7CA0"/>
    <w:rsid w:val="007D1792"/>
    <w:rsid w:val="007D185B"/>
    <w:rsid w:val="007D321D"/>
    <w:rsid w:val="007D46DE"/>
    <w:rsid w:val="00812D33"/>
    <w:rsid w:val="00820F2D"/>
    <w:rsid w:val="00824AE9"/>
    <w:rsid w:val="00837D9D"/>
    <w:rsid w:val="00852358"/>
    <w:rsid w:val="00866B77"/>
    <w:rsid w:val="0087313E"/>
    <w:rsid w:val="00887160"/>
    <w:rsid w:val="008C69D3"/>
    <w:rsid w:val="008D67C5"/>
    <w:rsid w:val="008E64EB"/>
    <w:rsid w:val="008E66F2"/>
    <w:rsid w:val="0092508F"/>
    <w:rsid w:val="0094172A"/>
    <w:rsid w:val="009440AA"/>
    <w:rsid w:val="00947601"/>
    <w:rsid w:val="00952E00"/>
    <w:rsid w:val="009577A8"/>
    <w:rsid w:val="00963750"/>
    <w:rsid w:val="009A0863"/>
    <w:rsid w:val="009C1A87"/>
    <w:rsid w:val="009C2598"/>
    <w:rsid w:val="009D22C7"/>
    <w:rsid w:val="009D3322"/>
    <w:rsid w:val="009E4B0D"/>
    <w:rsid w:val="009E5C17"/>
    <w:rsid w:val="009E6454"/>
    <w:rsid w:val="009F2BA6"/>
    <w:rsid w:val="009F48D1"/>
    <w:rsid w:val="00A30402"/>
    <w:rsid w:val="00A32C57"/>
    <w:rsid w:val="00A428FC"/>
    <w:rsid w:val="00A47760"/>
    <w:rsid w:val="00A513C7"/>
    <w:rsid w:val="00A6119C"/>
    <w:rsid w:val="00A915DF"/>
    <w:rsid w:val="00AA51C8"/>
    <w:rsid w:val="00AB2DAB"/>
    <w:rsid w:val="00AC4A5F"/>
    <w:rsid w:val="00AD73FA"/>
    <w:rsid w:val="00AE13C5"/>
    <w:rsid w:val="00AE16B9"/>
    <w:rsid w:val="00AF3E16"/>
    <w:rsid w:val="00B4093B"/>
    <w:rsid w:val="00B5748C"/>
    <w:rsid w:val="00B76E51"/>
    <w:rsid w:val="00B87128"/>
    <w:rsid w:val="00B92015"/>
    <w:rsid w:val="00B93390"/>
    <w:rsid w:val="00BA608F"/>
    <w:rsid w:val="00BB13E2"/>
    <w:rsid w:val="00BB4E78"/>
    <w:rsid w:val="00BF5C2D"/>
    <w:rsid w:val="00C102F6"/>
    <w:rsid w:val="00C1685C"/>
    <w:rsid w:val="00C20C32"/>
    <w:rsid w:val="00C21A47"/>
    <w:rsid w:val="00C222B3"/>
    <w:rsid w:val="00C24C5B"/>
    <w:rsid w:val="00C60888"/>
    <w:rsid w:val="00C66BFD"/>
    <w:rsid w:val="00C82B46"/>
    <w:rsid w:val="00C86506"/>
    <w:rsid w:val="00CB24F8"/>
    <w:rsid w:val="00CC0FF8"/>
    <w:rsid w:val="00CC1521"/>
    <w:rsid w:val="00CC30BB"/>
    <w:rsid w:val="00CC501D"/>
    <w:rsid w:val="00CF056A"/>
    <w:rsid w:val="00CF1E67"/>
    <w:rsid w:val="00D01572"/>
    <w:rsid w:val="00D45C21"/>
    <w:rsid w:val="00D50A7C"/>
    <w:rsid w:val="00D57D4B"/>
    <w:rsid w:val="00D73788"/>
    <w:rsid w:val="00D76F9C"/>
    <w:rsid w:val="00D91764"/>
    <w:rsid w:val="00D9207D"/>
    <w:rsid w:val="00DA4396"/>
    <w:rsid w:val="00DE6FFA"/>
    <w:rsid w:val="00DF14D7"/>
    <w:rsid w:val="00DF1622"/>
    <w:rsid w:val="00E27D8F"/>
    <w:rsid w:val="00E3659A"/>
    <w:rsid w:val="00E57F21"/>
    <w:rsid w:val="00E65E68"/>
    <w:rsid w:val="00E77FF3"/>
    <w:rsid w:val="00E811F7"/>
    <w:rsid w:val="00E82BBB"/>
    <w:rsid w:val="00E90085"/>
    <w:rsid w:val="00E93894"/>
    <w:rsid w:val="00E97376"/>
    <w:rsid w:val="00E977BB"/>
    <w:rsid w:val="00EB7047"/>
    <w:rsid w:val="00EC3B51"/>
    <w:rsid w:val="00EC46BB"/>
    <w:rsid w:val="00ED542B"/>
    <w:rsid w:val="00F1325D"/>
    <w:rsid w:val="00F16E15"/>
    <w:rsid w:val="00F25C9F"/>
    <w:rsid w:val="00F268EF"/>
    <w:rsid w:val="00F30708"/>
    <w:rsid w:val="00F379DF"/>
    <w:rsid w:val="00F4244C"/>
    <w:rsid w:val="00F44571"/>
    <w:rsid w:val="00F564E4"/>
    <w:rsid w:val="00F71A4A"/>
    <w:rsid w:val="00F72F76"/>
    <w:rsid w:val="00F76FCB"/>
    <w:rsid w:val="00F76FEE"/>
    <w:rsid w:val="00F976F1"/>
    <w:rsid w:val="00FB4A0F"/>
    <w:rsid w:val="00FC7599"/>
    <w:rsid w:val="00FD76B6"/>
    <w:rsid w:val="00FE14E4"/>
    <w:rsid w:val="00FE302F"/>
    <w:rsid w:val="00FE3A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38A0"/>
  <w15:chartTrackingRefBased/>
  <w15:docId w15:val="{DAFCE4C1-4B9E-47B7-A79A-9229FF43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08F"/>
  </w:style>
  <w:style w:type="paragraph" w:styleId="Heading1">
    <w:name w:val="heading 1"/>
    <w:basedOn w:val="Normal"/>
    <w:next w:val="Normal"/>
    <w:link w:val="Heading1Char"/>
    <w:uiPriority w:val="9"/>
    <w:qFormat/>
    <w:rsid w:val="004A5B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A608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608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A608F"/>
    <w:rPr>
      <w:color w:val="0563C1" w:themeColor="hyperlink"/>
      <w:u w:val="single"/>
    </w:rPr>
  </w:style>
  <w:style w:type="paragraph" w:styleId="ListParagraph">
    <w:name w:val="List Paragraph"/>
    <w:basedOn w:val="Normal"/>
    <w:uiPriority w:val="34"/>
    <w:qFormat/>
    <w:rsid w:val="00BA608F"/>
    <w:pPr>
      <w:ind w:left="720"/>
      <w:contextualSpacing/>
    </w:pPr>
  </w:style>
  <w:style w:type="table" w:styleId="TableGrid">
    <w:name w:val="Table Grid"/>
    <w:basedOn w:val="TableNormal"/>
    <w:uiPriority w:val="39"/>
    <w:rsid w:val="00BA6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BF3"/>
    <w:rPr>
      <w:rFonts w:ascii="Segoe UI" w:hAnsi="Segoe UI" w:cs="Segoe UI"/>
      <w:sz w:val="18"/>
      <w:szCs w:val="18"/>
    </w:rPr>
  </w:style>
  <w:style w:type="character" w:customStyle="1" w:styleId="Heading1Char">
    <w:name w:val="Heading 1 Char"/>
    <w:basedOn w:val="DefaultParagraphFont"/>
    <w:link w:val="Heading1"/>
    <w:uiPriority w:val="9"/>
    <w:rsid w:val="004A5BF3"/>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uiPriority w:val="99"/>
    <w:unhideWhenUsed/>
    <w:rsid w:val="0078176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81760"/>
    <w:rPr>
      <w:rFonts w:ascii="Calibri" w:hAnsi="Calibri"/>
      <w:szCs w:val="21"/>
    </w:rPr>
  </w:style>
  <w:style w:type="paragraph" w:styleId="NormalWeb">
    <w:name w:val="Normal (Web)"/>
    <w:basedOn w:val="Normal"/>
    <w:uiPriority w:val="99"/>
    <w:unhideWhenUsed/>
    <w:rsid w:val="009F2BA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FollowedHyperlink">
    <w:name w:val="FollowedHyperlink"/>
    <w:basedOn w:val="DefaultParagraphFont"/>
    <w:uiPriority w:val="99"/>
    <w:semiHidden/>
    <w:unhideWhenUsed/>
    <w:rsid w:val="000A724F"/>
    <w:rPr>
      <w:color w:val="954F72" w:themeColor="followedHyperlink"/>
      <w:u w:val="single"/>
    </w:rPr>
  </w:style>
  <w:style w:type="character" w:styleId="Emphasis">
    <w:name w:val="Emphasis"/>
    <w:basedOn w:val="DefaultParagraphFont"/>
    <w:uiPriority w:val="20"/>
    <w:qFormat/>
    <w:rsid w:val="00DF1622"/>
    <w:rPr>
      <w:i/>
      <w:iCs/>
    </w:rPr>
  </w:style>
  <w:style w:type="character" w:styleId="Strong">
    <w:name w:val="Strong"/>
    <w:basedOn w:val="DefaultParagraphFont"/>
    <w:uiPriority w:val="22"/>
    <w:qFormat/>
    <w:rsid w:val="001D74BD"/>
    <w:rPr>
      <w:b/>
      <w:bCs/>
    </w:rPr>
  </w:style>
  <w:style w:type="character" w:styleId="CommentReference">
    <w:name w:val="annotation reference"/>
    <w:basedOn w:val="DefaultParagraphFont"/>
    <w:uiPriority w:val="99"/>
    <w:semiHidden/>
    <w:unhideWhenUsed/>
    <w:rsid w:val="007B491A"/>
    <w:rPr>
      <w:sz w:val="16"/>
      <w:szCs w:val="16"/>
    </w:rPr>
  </w:style>
  <w:style w:type="paragraph" w:styleId="CommentText">
    <w:name w:val="annotation text"/>
    <w:basedOn w:val="Normal"/>
    <w:link w:val="CommentTextChar"/>
    <w:uiPriority w:val="99"/>
    <w:semiHidden/>
    <w:unhideWhenUsed/>
    <w:rsid w:val="007B491A"/>
    <w:pPr>
      <w:spacing w:line="240" w:lineRule="auto"/>
    </w:pPr>
    <w:rPr>
      <w:sz w:val="20"/>
      <w:szCs w:val="20"/>
    </w:rPr>
  </w:style>
  <w:style w:type="character" w:customStyle="1" w:styleId="CommentTextChar">
    <w:name w:val="Comment Text Char"/>
    <w:basedOn w:val="DefaultParagraphFont"/>
    <w:link w:val="CommentText"/>
    <w:uiPriority w:val="99"/>
    <w:semiHidden/>
    <w:rsid w:val="007B491A"/>
    <w:rPr>
      <w:sz w:val="20"/>
      <w:szCs w:val="20"/>
    </w:rPr>
  </w:style>
  <w:style w:type="character" w:customStyle="1" w:styleId="element-invisible1">
    <w:name w:val="element-invisible1"/>
    <w:basedOn w:val="DefaultParagraphFont"/>
    <w:rsid w:val="00E90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2946">
      <w:bodyDiv w:val="1"/>
      <w:marLeft w:val="0"/>
      <w:marRight w:val="0"/>
      <w:marTop w:val="0"/>
      <w:marBottom w:val="0"/>
      <w:divBdr>
        <w:top w:val="none" w:sz="0" w:space="0" w:color="auto"/>
        <w:left w:val="none" w:sz="0" w:space="0" w:color="auto"/>
        <w:bottom w:val="none" w:sz="0" w:space="0" w:color="auto"/>
        <w:right w:val="none" w:sz="0" w:space="0" w:color="auto"/>
      </w:divBdr>
    </w:div>
    <w:div w:id="156962415">
      <w:bodyDiv w:val="1"/>
      <w:marLeft w:val="0"/>
      <w:marRight w:val="0"/>
      <w:marTop w:val="0"/>
      <w:marBottom w:val="0"/>
      <w:divBdr>
        <w:top w:val="none" w:sz="0" w:space="0" w:color="auto"/>
        <w:left w:val="none" w:sz="0" w:space="0" w:color="auto"/>
        <w:bottom w:val="none" w:sz="0" w:space="0" w:color="auto"/>
        <w:right w:val="none" w:sz="0" w:space="0" w:color="auto"/>
      </w:divBdr>
      <w:divsChild>
        <w:div w:id="542639278">
          <w:marLeft w:val="0"/>
          <w:marRight w:val="0"/>
          <w:marTop w:val="0"/>
          <w:marBottom w:val="0"/>
          <w:divBdr>
            <w:top w:val="none" w:sz="0" w:space="0" w:color="auto"/>
            <w:left w:val="none" w:sz="0" w:space="0" w:color="auto"/>
            <w:bottom w:val="none" w:sz="0" w:space="0" w:color="auto"/>
            <w:right w:val="none" w:sz="0" w:space="0" w:color="auto"/>
          </w:divBdr>
          <w:divsChild>
            <w:div w:id="2082556173">
              <w:marLeft w:val="0"/>
              <w:marRight w:val="0"/>
              <w:marTop w:val="0"/>
              <w:marBottom w:val="0"/>
              <w:divBdr>
                <w:top w:val="none" w:sz="0" w:space="0" w:color="auto"/>
                <w:left w:val="none" w:sz="0" w:space="0" w:color="auto"/>
                <w:bottom w:val="none" w:sz="0" w:space="0" w:color="auto"/>
                <w:right w:val="none" w:sz="0" w:space="0" w:color="auto"/>
              </w:divBdr>
              <w:divsChild>
                <w:div w:id="1391533408">
                  <w:marLeft w:val="-225"/>
                  <w:marRight w:val="-225"/>
                  <w:marTop w:val="0"/>
                  <w:marBottom w:val="0"/>
                  <w:divBdr>
                    <w:top w:val="none" w:sz="0" w:space="0" w:color="auto"/>
                    <w:left w:val="none" w:sz="0" w:space="0" w:color="auto"/>
                    <w:bottom w:val="none" w:sz="0" w:space="0" w:color="auto"/>
                    <w:right w:val="none" w:sz="0" w:space="0" w:color="auto"/>
                  </w:divBdr>
                  <w:divsChild>
                    <w:div w:id="2113430861">
                      <w:marLeft w:val="0"/>
                      <w:marRight w:val="0"/>
                      <w:marTop w:val="0"/>
                      <w:marBottom w:val="0"/>
                      <w:divBdr>
                        <w:top w:val="none" w:sz="0" w:space="0" w:color="auto"/>
                        <w:left w:val="none" w:sz="0" w:space="0" w:color="auto"/>
                        <w:bottom w:val="none" w:sz="0" w:space="0" w:color="auto"/>
                        <w:right w:val="none" w:sz="0" w:space="0" w:color="auto"/>
                      </w:divBdr>
                      <w:divsChild>
                        <w:div w:id="1279145187">
                          <w:marLeft w:val="0"/>
                          <w:marRight w:val="0"/>
                          <w:marTop w:val="0"/>
                          <w:marBottom w:val="0"/>
                          <w:divBdr>
                            <w:top w:val="none" w:sz="0" w:space="0" w:color="auto"/>
                            <w:left w:val="none" w:sz="0" w:space="0" w:color="auto"/>
                            <w:bottom w:val="none" w:sz="0" w:space="0" w:color="auto"/>
                            <w:right w:val="none" w:sz="0" w:space="0" w:color="auto"/>
                          </w:divBdr>
                          <w:divsChild>
                            <w:div w:id="436297583">
                              <w:marLeft w:val="-225"/>
                              <w:marRight w:val="-225"/>
                              <w:marTop w:val="300"/>
                              <w:marBottom w:val="0"/>
                              <w:divBdr>
                                <w:top w:val="none" w:sz="0" w:space="0" w:color="auto"/>
                                <w:left w:val="none" w:sz="0" w:space="0" w:color="auto"/>
                                <w:bottom w:val="none" w:sz="0" w:space="0" w:color="auto"/>
                                <w:right w:val="none" w:sz="0" w:space="0" w:color="auto"/>
                              </w:divBdr>
                              <w:divsChild>
                                <w:div w:id="1385911269">
                                  <w:marLeft w:val="0"/>
                                  <w:marRight w:val="0"/>
                                  <w:marTop w:val="0"/>
                                  <w:marBottom w:val="0"/>
                                  <w:divBdr>
                                    <w:top w:val="none" w:sz="0" w:space="0" w:color="auto"/>
                                    <w:left w:val="none" w:sz="0" w:space="0" w:color="auto"/>
                                    <w:bottom w:val="none" w:sz="0" w:space="0" w:color="auto"/>
                                    <w:right w:val="none" w:sz="0" w:space="0" w:color="auto"/>
                                  </w:divBdr>
                                  <w:divsChild>
                                    <w:div w:id="436021486">
                                      <w:marLeft w:val="0"/>
                                      <w:marRight w:val="0"/>
                                      <w:marTop w:val="0"/>
                                      <w:marBottom w:val="0"/>
                                      <w:divBdr>
                                        <w:top w:val="none" w:sz="0" w:space="0" w:color="auto"/>
                                        <w:left w:val="none" w:sz="0" w:space="0" w:color="auto"/>
                                        <w:bottom w:val="none" w:sz="0" w:space="0" w:color="auto"/>
                                        <w:right w:val="none" w:sz="0" w:space="0" w:color="auto"/>
                                      </w:divBdr>
                                      <w:divsChild>
                                        <w:div w:id="1531870347">
                                          <w:marLeft w:val="0"/>
                                          <w:marRight w:val="0"/>
                                          <w:marTop w:val="0"/>
                                          <w:marBottom w:val="0"/>
                                          <w:divBdr>
                                            <w:top w:val="none" w:sz="0" w:space="0" w:color="auto"/>
                                            <w:left w:val="none" w:sz="0" w:space="0" w:color="auto"/>
                                            <w:bottom w:val="none" w:sz="0" w:space="0" w:color="auto"/>
                                            <w:right w:val="none" w:sz="0" w:space="0" w:color="auto"/>
                                          </w:divBdr>
                                          <w:divsChild>
                                            <w:div w:id="1785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7972614">
      <w:bodyDiv w:val="1"/>
      <w:marLeft w:val="0"/>
      <w:marRight w:val="0"/>
      <w:marTop w:val="0"/>
      <w:marBottom w:val="0"/>
      <w:divBdr>
        <w:top w:val="none" w:sz="0" w:space="0" w:color="auto"/>
        <w:left w:val="none" w:sz="0" w:space="0" w:color="auto"/>
        <w:bottom w:val="none" w:sz="0" w:space="0" w:color="auto"/>
        <w:right w:val="none" w:sz="0" w:space="0" w:color="auto"/>
      </w:divBdr>
      <w:divsChild>
        <w:div w:id="1113745923">
          <w:marLeft w:val="0"/>
          <w:marRight w:val="0"/>
          <w:marTop w:val="0"/>
          <w:marBottom w:val="0"/>
          <w:divBdr>
            <w:top w:val="none" w:sz="0" w:space="0" w:color="auto"/>
            <w:left w:val="none" w:sz="0" w:space="0" w:color="auto"/>
            <w:bottom w:val="none" w:sz="0" w:space="0" w:color="auto"/>
            <w:right w:val="none" w:sz="0" w:space="0" w:color="auto"/>
          </w:divBdr>
          <w:divsChild>
            <w:div w:id="218976176">
              <w:marLeft w:val="0"/>
              <w:marRight w:val="0"/>
              <w:marTop w:val="0"/>
              <w:marBottom w:val="0"/>
              <w:divBdr>
                <w:top w:val="none" w:sz="0" w:space="0" w:color="auto"/>
                <w:left w:val="none" w:sz="0" w:space="0" w:color="auto"/>
                <w:bottom w:val="none" w:sz="0" w:space="0" w:color="auto"/>
                <w:right w:val="none" w:sz="0" w:space="0" w:color="auto"/>
              </w:divBdr>
              <w:divsChild>
                <w:div w:id="308825284">
                  <w:marLeft w:val="-225"/>
                  <w:marRight w:val="-225"/>
                  <w:marTop w:val="0"/>
                  <w:marBottom w:val="0"/>
                  <w:divBdr>
                    <w:top w:val="none" w:sz="0" w:space="0" w:color="auto"/>
                    <w:left w:val="none" w:sz="0" w:space="0" w:color="auto"/>
                    <w:bottom w:val="none" w:sz="0" w:space="0" w:color="auto"/>
                    <w:right w:val="none" w:sz="0" w:space="0" w:color="auto"/>
                  </w:divBdr>
                  <w:divsChild>
                    <w:div w:id="1057439215">
                      <w:marLeft w:val="0"/>
                      <w:marRight w:val="0"/>
                      <w:marTop w:val="0"/>
                      <w:marBottom w:val="0"/>
                      <w:divBdr>
                        <w:top w:val="none" w:sz="0" w:space="0" w:color="auto"/>
                        <w:left w:val="none" w:sz="0" w:space="0" w:color="auto"/>
                        <w:bottom w:val="none" w:sz="0" w:space="0" w:color="auto"/>
                        <w:right w:val="none" w:sz="0" w:space="0" w:color="auto"/>
                      </w:divBdr>
                      <w:divsChild>
                        <w:div w:id="905147368">
                          <w:marLeft w:val="0"/>
                          <w:marRight w:val="0"/>
                          <w:marTop w:val="0"/>
                          <w:marBottom w:val="0"/>
                          <w:divBdr>
                            <w:top w:val="none" w:sz="0" w:space="0" w:color="auto"/>
                            <w:left w:val="none" w:sz="0" w:space="0" w:color="auto"/>
                            <w:bottom w:val="none" w:sz="0" w:space="0" w:color="auto"/>
                            <w:right w:val="none" w:sz="0" w:space="0" w:color="auto"/>
                          </w:divBdr>
                          <w:divsChild>
                            <w:div w:id="1653369591">
                              <w:marLeft w:val="0"/>
                              <w:marRight w:val="0"/>
                              <w:marTop w:val="0"/>
                              <w:marBottom w:val="0"/>
                              <w:divBdr>
                                <w:top w:val="none" w:sz="0" w:space="0" w:color="auto"/>
                                <w:left w:val="none" w:sz="0" w:space="0" w:color="auto"/>
                                <w:bottom w:val="none" w:sz="0" w:space="0" w:color="auto"/>
                                <w:right w:val="none" w:sz="0" w:space="0" w:color="auto"/>
                              </w:divBdr>
                              <w:divsChild>
                                <w:div w:id="1394354281">
                                  <w:marLeft w:val="0"/>
                                  <w:marRight w:val="0"/>
                                  <w:marTop w:val="0"/>
                                  <w:marBottom w:val="0"/>
                                  <w:divBdr>
                                    <w:top w:val="none" w:sz="0" w:space="0" w:color="auto"/>
                                    <w:left w:val="none" w:sz="0" w:space="0" w:color="auto"/>
                                    <w:bottom w:val="none" w:sz="0" w:space="0" w:color="auto"/>
                                    <w:right w:val="none" w:sz="0" w:space="0" w:color="auto"/>
                                  </w:divBdr>
                                  <w:divsChild>
                                    <w:div w:id="73990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899804">
      <w:bodyDiv w:val="1"/>
      <w:marLeft w:val="0"/>
      <w:marRight w:val="0"/>
      <w:marTop w:val="0"/>
      <w:marBottom w:val="0"/>
      <w:divBdr>
        <w:top w:val="none" w:sz="0" w:space="0" w:color="auto"/>
        <w:left w:val="none" w:sz="0" w:space="0" w:color="auto"/>
        <w:bottom w:val="none" w:sz="0" w:space="0" w:color="auto"/>
        <w:right w:val="none" w:sz="0" w:space="0" w:color="auto"/>
      </w:divBdr>
    </w:div>
    <w:div w:id="554120291">
      <w:bodyDiv w:val="1"/>
      <w:marLeft w:val="0"/>
      <w:marRight w:val="0"/>
      <w:marTop w:val="0"/>
      <w:marBottom w:val="0"/>
      <w:divBdr>
        <w:top w:val="none" w:sz="0" w:space="0" w:color="auto"/>
        <w:left w:val="none" w:sz="0" w:space="0" w:color="auto"/>
        <w:bottom w:val="none" w:sz="0" w:space="0" w:color="auto"/>
        <w:right w:val="none" w:sz="0" w:space="0" w:color="auto"/>
      </w:divBdr>
    </w:div>
    <w:div w:id="743649114">
      <w:bodyDiv w:val="1"/>
      <w:marLeft w:val="0"/>
      <w:marRight w:val="0"/>
      <w:marTop w:val="0"/>
      <w:marBottom w:val="0"/>
      <w:divBdr>
        <w:top w:val="none" w:sz="0" w:space="0" w:color="auto"/>
        <w:left w:val="none" w:sz="0" w:space="0" w:color="auto"/>
        <w:bottom w:val="none" w:sz="0" w:space="0" w:color="auto"/>
        <w:right w:val="none" w:sz="0" w:space="0" w:color="auto"/>
      </w:divBdr>
    </w:div>
    <w:div w:id="877543663">
      <w:bodyDiv w:val="1"/>
      <w:marLeft w:val="0"/>
      <w:marRight w:val="0"/>
      <w:marTop w:val="0"/>
      <w:marBottom w:val="0"/>
      <w:divBdr>
        <w:top w:val="none" w:sz="0" w:space="0" w:color="auto"/>
        <w:left w:val="none" w:sz="0" w:space="0" w:color="auto"/>
        <w:bottom w:val="none" w:sz="0" w:space="0" w:color="auto"/>
        <w:right w:val="none" w:sz="0" w:space="0" w:color="auto"/>
      </w:divBdr>
    </w:div>
    <w:div w:id="1096946825">
      <w:bodyDiv w:val="1"/>
      <w:marLeft w:val="0"/>
      <w:marRight w:val="0"/>
      <w:marTop w:val="0"/>
      <w:marBottom w:val="0"/>
      <w:divBdr>
        <w:top w:val="none" w:sz="0" w:space="0" w:color="auto"/>
        <w:left w:val="none" w:sz="0" w:space="0" w:color="auto"/>
        <w:bottom w:val="none" w:sz="0" w:space="0" w:color="auto"/>
        <w:right w:val="none" w:sz="0" w:space="0" w:color="auto"/>
      </w:divBdr>
      <w:divsChild>
        <w:div w:id="900334087">
          <w:marLeft w:val="0"/>
          <w:marRight w:val="0"/>
          <w:marTop w:val="0"/>
          <w:marBottom w:val="0"/>
          <w:divBdr>
            <w:top w:val="none" w:sz="0" w:space="0" w:color="auto"/>
            <w:left w:val="none" w:sz="0" w:space="0" w:color="auto"/>
            <w:bottom w:val="none" w:sz="0" w:space="0" w:color="auto"/>
            <w:right w:val="none" w:sz="0" w:space="0" w:color="auto"/>
          </w:divBdr>
          <w:divsChild>
            <w:div w:id="58016964">
              <w:marLeft w:val="0"/>
              <w:marRight w:val="0"/>
              <w:marTop w:val="0"/>
              <w:marBottom w:val="0"/>
              <w:divBdr>
                <w:top w:val="none" w:sz="0" w:space="0" w:color="auto"/>
                <w:left w:val="none" w:sz="0" w:space="0" w:color="auto"/>
                <w:bottom w:val="none" w:sz="0" w:space="0" w:color="auto"/>
                <w:right w:val="none" w:sz="0" w:space="0" w:color="auto"/>
              </w:divBdr>
              <w:divsChild>
                <w:div w:id="63840008">
                  <w:marLeft w:val="-225"/>
                  <w:marRight w:val="-225"/>
                  <w:marTop w:val="0"/>
                  <w:marBottom w:val="0"/>
                  <w:divBdr>
                    <w:top w:val="none" w:sz="0" w:space="0" w:color="auto"/>
                    <w:left w:val="none" w:sz="0" w:space="0" w:color="auto"/>
                    <w:bottom w:val="none" w:sz="0" w:space="0" w:color="auto"/>
                    <w:right w:val="none" w:sz="0" w:space="0" w:color="auto"/>
                  </w:divBdr>
                  <w:divsChild>
                    <w:div w:id="139421400">
                      <w:marLeft w:val="0"/>
                      <w:marRight w:val="0"/>
                      <w:marTop w:val="0"/>
                      <w:marBottom w:val="0"/>
                      <w:divBdr>
                        <w:top w:val="none" w:sz="0" w:space="0" w:color="auto"/>
                        <w:left w:val="none" w:sz="0" w:space="0" w:color="auto"/>
                        <w:bottom w:val="none" w:sz="0" w:space="0" w:color="auto"/>
                        <w:right w:val="none" w:sz="0" w:space="0" w:color="auto"/>
                      </w:divBdr>
                      <w:divsChild>
                        <w:div w:id="2035425072">
                          <w:marLeft w:val="0"/>
                          <w:marRight w:val="0"/>
                          <w:marTop w:val="0"/>
                          <w:marBottom w:val="0"/>
                          <w:divBdr>
                            <w:top w:val="none" w:sz="0" w:space="0" w:color="auto"/>
                            <w:left w:val="none" w:sz="0" w:space="0" w:color="auto"/>
                            <w:bottom w:val="none" w:sz="0" w:space="0" w:color="auto"/>
                            <w:right w:val="none" w:sz="0" w:space="0" w:color="auto"/>
                          </w:divBdr>
                          <w:divsChild>
                            <w:div w:id="1118449123">
                              <w:marLeft w:val="0"/>
                              <w:marRight w:val="0"/>
                              <w:marTop w:val="0"/>
                              <w:marBottom w:val="0"/>
                              <w:divBdr>
                                <w:top w:val="none" w:sz="0" w:space="0" w:color="auto"/>
                                <w:left w:val="none" w:sz="0" w:space="0" w:color="auto"/>
                                <w:bottom w:val="none" w:sz="0" w:space="0" w:color="auto"/>
                                <w:right w:val="none" w:sz="0" w:space="0" w:color="auto"/>
                              </w:divBdr>
                              <w:divsChild>
                                <w:div w:id="1423141310">
                                  <w:marLeft w:val="0"/>
                                  <w:marRight w:val="0"/>
                                  <w:marTop w:val="0"/>
                                  <w:marBottom w:val="0"/>
                                  <w:divBdr>
                                    <w:top w:val="none" w:sz="0" w:space="0" w:color="auto"/>
                                    <w:left w:val="none" w:sz="0" w:space="0" w:color="auto"/>
                                    <w:bottom w:val="none" w:sz="0" w:space="0" w:color="auto"/>
                                    <w:right w:val="none" w:sz="0" w:space="0" w:color="auto"/>
                                  </w:divBdr>
                                  <w:divsChild>
                                    <w:div w:id="15454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767308">
      <w:bodyDiv w:val="1"/>
      <w:marLeft w:val="0"/>
      <w:marRight w:val="0"/>
      <w:marTop w:val="0"/>
      <w:marBottom w:val="0"/>
      <w:divBdr>
        <w:top w:val="none" w:sz="0" w:space="0" w:color="auto"/>
        <w:left w:val="none" w:sz="0" w:space="0" w:color="auto"/>
        <w:bottom w:val="none" w:sz="0" w:space="0" w:color="auto"/>
        <w:right w:val="none" w:sz="0" w:space="0" w:color="auto"/>
      </w:divBdr>
    </w:div>
    <w:div w:id="1141651142">
      <w:bodyDiv w:val="1"/>
      <w:marLeft w:val="0"/>
      <w:marRight w:val="0"/>
      <w:marTop w:val="0"/>
      <w:marBottom w:val="0"/>
      <w:divBdr>
        <w:top w:val="none" w:sz="0" w:space="0" w:color="auto"/>
        <w:left w:val="none" w:sz="0" w:space="0" w:color="auto"/>
        <w:bottom w:val="none" w:sz="0" w:space="0" w:color="auto"/>
        <w:right w:val="none" w:sz="0" w:space="0" w:color="auto"/>
      </w:divBdr>
    </w:div>
    <w:div w:id="1481726111">
      <w:bodyDiv w:val="1"/>
      <w:marLeft w:val="0"/>
      <w:marRight w:val="0"/>
      <w:marTop w:val="0"/>
      <w:marBottom w:val="0"/>
      <w:divBdr>
        <w:top w:val="none" w:sz="0" w:space="0" w:color="auto"/>
        <w:left w:val="none" w:sz="0" w:space="0" w:color="auto"/>
        <w:bottom w:val="none" w:sz="0" w:space="0" w:color="auto"/>
        <w:right w:val="none" w:sz="0" w:space="0" w:color="auto"/>
      </w:divBdr>
    </w:div>
    <w:div w:id="1673795730">
      <w:bodyDiv w:val="1"/>
      <w:marLeft w:val="0"/>
      <w:marRight w:val="0"/>
      <w:marTop w:val="0"/>
      <w:marBottom w:val="0"/>
      <w:divBdr>
        <w:top w:val="none" w:sz="0" w:space="0" w:color="auto"/>
        <w:left w:val="none" w:sz="0" w:space="0" w:color="auto"/>
        <w:bottom w:val="none" w:sz="0" w:space="0" w:color="auto"/>
        <w:right w:val="none" w:sz="0" w:space="0" w:color="auto"/>
      </w:divBdr>
    </w:div>
    <w:div w:id="1734541456">
      <w:bodyDiv w:val="1"/>
      <w:marLeft w:val="0"/>
      <w:marRight w:val="0"/>
      <w:marTop w:val="0"/>
      <w:marBottom w:val="0"/>
      <w:divBdr>
        <w:top w:val="none" w:sz="0" w:space="0" w:color="auto"/>
        <w:left w:val="none" w:sz="0" w:space="0" w:color="auto"/>
        <w:bottom w:val="none" w:sz="0" w:space="0" w:color="auto"/>
        <w:right w:val="none" w:sz="0" w:space="0" w:color="auto"/>
      </w:divBdr>
      <w:divsChild>
        <w:div w:id="774977876">
          <w:marLeft w:val="0"/>
          <w:marRight w:val="0"/>
          <w:marTop w:val="0"/>
          <w:marBottom w:val="0"/>
          <w:divBdr>
            <w:top w:val="none" w:sz="0" w:space="0" w:color="auto"/>
            <w:left w:val="none" w:sz="0" w:space="0" w:color="auto"/>
            <w:bottom w:val="none" w:sz="0" w:space="0" w:color="auto"/>
            <w:right w:val="none" w:sz="0" w:space="0" w:color="auto"/>
          </w:divBdr>
          <w:divsChild>
            <w:div w:id="2131241124">
              <w:marLeft w:val="0"/>
              <w:marRight w:val="0"/>
              <w:marTop w:val="0"/>
              <w:marBottom w:val="0"/>
              <w:divBdr>
                <w:top w:val="none" w:sz="0" w:space="0" w:color="auto"/>
                <w:left w:val="none" w:sz="0" w:space="0" w:color="auto"/>
                <w:bottom w:val="none" w:sz="0" w:space="0" w:color="auto"/>
                <w:right w:val="none" w:sz="0" w:space="0" w:color="auto"/>
              </w:divBdr>
              <w:divsChild>
                <w:div w:id="427195741">
                  <w:marLeft w:val="-225"/>
                  <w:marRight w:val="-225"/>
                  <w:marTop w:val="0"/>
                  <w:marBottom w:val="0"/>
                  <w:divBdr>
                    <w:top w:val="none" w:sz="0" w:space="0" w:color="auto"/>
                    <w:left w:val="none" w:sz="0" w:space="0" w:color="auto"/>
                    <w:bottom w:val="none" w:sz="0" w:space="0" w:color="auto"/>
                    <w:right w:val="none" w:sz="0" w:space="0" w:color="auto"/>
                  </w:divBdr>
                  <w:divsChild>
                    <w:div w:id="1880782800">
                      <w:marLeft w:val="0"/>
                      <w:marRight w:val="0"/>
                      <w:marTop w:val="0"/>
                      <w:marBottom w:val="0"/>
                      <w:divBdr>
                        <w:top w:val="none" w:sz="0" w:space="0" w:color="auto"/>
                        <w:left w:val="none" w:sz="0" w:space="0" w:color="auto"/>
                        <w:bottom w:val="none" w:sz="0" w:space="0" w:color="auto"/>
                        <w:right w:val="none" w:sz="0" w:space="0" w:color="auto"/>
                      </w:divBdr>
                      <w:divsChild>
                        <w:div w:id="730150989">
                          <w:marLeft w:val="0"/>
                          <w:marRight w:val="0"/>
                          <w:marTop w:val="0"/>
                          <w:marBottom w:val="0"/>
                          <w:divBdr>
                            <w:top w:val="none" w:sz="0" w:space="0" w:color="auto"/>
                            <w:left w:val="none" w:sz="0" w:space="0" w:color="auto"/>
                            <w:bottom w:val="none" w:sz="0" w:space="0" w:color="auto"/>
                            <w:right w:val="none" w:sz="0" w:space="0" w:color="auto"/>
                          </w:divBdr>
                          <w:divsChild>
                            <w:div w:id="50082804">
                              <w:marLeft w:val="0"/>
                              <w:marRight w:val="0"/>
                              <w:marTop w:val="0"/>
                              <w:marBottom w:val="0"/>
                              <w:divBdr>
                                <w:top w:val="none" w:sz="0" w:space="0" w:color="auto"/>
                                <w:left w:val="none" w:sz="0" w:space="0" w:color="auto"/>
                                <w:bottom w:val="none" w:sz="0" w:space="0" w:color="auto"/>
                                <w:right w:val="none" w:sz="0" w:space="0" w:color="auto"/>
                              </w:divBdr>
                              <w:divsChild>
                                <w:div w:id="652106368">
                                  <w:marLeft w:val="0"/>
                                  <w:marRight w:val="0"/>
                                  <w:marTop w:val="0"/>
                                  <w:marBottom w:val="0"/>
                                  <w:divBdr>
                                    <w:top w:val="none" w:sz="0" w:space="0" w:color="auto"/>
                                    <w:left w:val="none" w:sz="0" w:space="0" w:color="auto"/>
                                    <w:bottom w:val="none" w:sz="0" w:space="0" w:color="auto"/>
                                    <w:right w:val="none" w:sz="0" w:space="0" w:color="auto"/>
                                  </w:divBdr>
                                  <w:divsChild>
                                    <w:div w:id="10919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021789">
      <w:bodyDiv w:val="1"/>
      <w:marLeft w:val="0"/>
      <w:marRight w:val="0"/>
      <w:marTop w:val="0"/>
      <w:marBottom w:val="0"/>
      <w:divBdr>
        <w:top w:val="none" w:sz="0" w:space="0" w:color="auto"/>
        <w:left w:val="none" w:sz="0" w:space="0" w:color="auto"/>
        <w:bottom w:val="none" w:sz="0" w:space="0" w:color="auto"/>
        <w:right w:val="none" w:sz="0" w:space="0" w:color="auto"/>
      </w:divBdr>
    </w:div>
    <w:div w:id="190232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data.gov.ie/showca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s://data.gov.ie/dataset/suggest" TargetMode="External"/><Relationship Id="rId17" Type="http://schemas.openxmlformats.org/officeDocument/2006/relationships/hyperlink" Target="http://www.egovawards.org/awards-2016/award-winners/" TargetMode="External"/><Relationship Id="rId2" Type="http://schemas.openxmlformats.org/officeDocument/2006/relationships/customXml" Target="../customXml/item2.xml"/><Relationship Id="rId16" Type="http://schemas.openxmlformats.org/officeDocument/2006/relationships/hyperlink" Target="http://www.europeandataportal.e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urbantide.com/" TargetMode="External"/><Relationship Id="rId5" Type="http://schemas.openxmlformats.org/officeDocument/2006/relationships/customXml" Target="../customXml/item5.xml"/><Relationship Id="rId15" Type="http://schemas.openxmlformats.org/officeDocument/2006/relationships/hyperlink" Target="https://data.gov.ie/stats"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data.gov.ie/content/minister-donohoe-launches-public-consultation-process-national-open-data-strategy-2017-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eDocs_FileName xmlns="http://schemas.microsoft.com/sharepoint/v3">DPE212-022-2016</eDocs_FileName>
    <_dlc_ExpireDateSaved xmlns="http://schemas.microsoft.com/sharepoint/v3" xsi:nil="true"/>
    <_dlc_ExpireDate xmlns="http://schemas.microsoft.com/sharepoint/v3">2017-11-03T12:09:51+00:00</_dlc_ExpireDate>
    <eDocs_DocumentTopicsTaxHTField0 xmlns="538fcbc8-df1c-4213-9013-46a47b213e26">
      <Terms xmlns="http://schemas.microsoft.com/office/infopath/2007/PartnerControls"/>
    </eDocs_DocumentTopicsTaxHTField0>
    <eDocs_FileTopicsTaxHTField0 xmlns="538fcbc8-df1c-4213-9013-46a47b213e26">
      <Terms xmlns="http://schemas.microsoft.com/office/infopath/2007/PartnerControls"/>
    </eDocs_FileTopicsTaxHTField0>
    <TaxCatchAll xmlns="b4702261-d07f-4cc1-8f78-a583b6595435">
      <Value>2</Value>
      <Value>1</Value>
    </TaxCatchAll>
    <eDocs_YearTaxHTField0 xmlns="538fcbc8-df1c-4213-9013-46a47b213e26">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290abb38-182b-47f5-ab57-7f33b46e6252</TermId>
        </TermInfo>
      </Terms>
    </eDocs_YearTaxHTField0>
    <eDocs_SeriesSubSeriesTaxHTField0 xmlns="538fcbc8-df1c-4213-9013-46a47b213e26">
      <Terms xmlns="http://schemas.microsoft.com/office/infopath/2007/PartnerControls">
        <TermInfo xmlns="http://schemas.microsoft.com/office/infopath/2007/PartnerControls">
          <TermName xmlns="http://schemas.microsoft.com/office/infopath/2007/PartnerControls">212</TermName>
          <TermId xmlns="http://schemas.microsoft.com/office/infopath/2007/PartnerControls">d3645fd7-5b71-479d-bd53-9c2cbe44f6e1</TermId>
        </TermInfo>
      </Terms>
    </eDocs_SeriesSubSeriesTaxHTField0>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DC76147A658DB14DB961252590BE776F" ma:contentTypeVersion="11" ma:contentTypeDescription="Create a new document for eDocs" ma:contentTypeScope="" ma:versionID="23b5aeac6b239bda4506aa905a32bf01">
  <xsd:schema xmlns:xsd="http://www.w3.org/2001/XMLSchema" xmlns:xs="http://www.w3.org/2001/XMLSchema" xmlns:p="http://schemas.microsoft.com/office/2006/metadata/properties" xmlns:ns1="http://schemas.microsoft.com/sharepoint/v3" xmlns:ns2="538fcbc8-df1c-4213-9013-46a47b213e26" xmlns:ns3="b4702261-d07f-4cc1-8f78-a583b6595435" targetNamespace="http://schemas.microsoft.com/office/2006/metadata/properties" ma:root="true" ma:fieldsID="3d9bd3fe525b0f1e1098e92faad48af5" ns1:_="" ns2:_="" ns3:_="">
    <xsd:import namespace="http://schemas.microsoft.com/sharepoint/v3"/>
    <xsd:import namespace="538fcbc8-df1c-4213-9013-46a47b213e26"/>
    <xsd:import namespace="b4702261-d07f-4cc1-8f78-a583b6595435"/>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538fcbc8-df1c-4213-9013-46a47b213e26"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a884c329-9700-4098-a486-1886abab1910" ma:termSetId="a2a87ccb-50b7-4118-aee4-b7ac72f5a210"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a884c329-9700-4098-a486-1886abab1910" ma:termSetId="6b2a013c-fe8b-4805-9242-a33f2487bec9"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a884c329-9700-4098-a486-1886abab1910" ma:termSetId="a2a87ccb-50b7-4118-aee4-b7ac72f5a210"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a884c329-9700-4098-a486-1886abab1910" ma:termSetId="584d92f5-f104-4db4-9eaa-0d5facccda6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702261-d07f-4cc1-8f78-a583b659543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75c0bf7-650e-475f-808f-9e2a8c557230}" ma:internalName="TaxCatchAll" ma:showField="CatchAllData" ma:web="b4702261-d07f-4cc1-8f78-a583b65954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e940f9bd-2a38-46dc-b50a-d044d1c88b69">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1D136-4DA8-429B-A543-ECDC66BAD877}">
  <ds:schemaRefs>
    <ds:schemaRef ds:uri="http://schemas.microsoft.com/sharepoint/v3"/>
    <ds:schemaRef ds:uri="538fcbc8-df1c-4213-9013-46a47b213e26"/>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b4702261-d07f-4cc1-8f78-a583b6595435"/>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4B7C63E-6185-42EC-844C-278A9FD52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8fcbc8-df1c-4213-9013-46a47b213e26"/>
    <ds:schemaRef ds:uri="b4702261-d07f-4cc1-8f78-a583b6595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8894D4-39F7-462C-A96D-D0C34E116B93}">
  <ds:schemaRefs>
    <ds:schemaRef ds:uri="http://schemas.microsoft.com/sharepoint/v3/contenttype/forms"/>
  </ds:schemaRefs>
</ds:datastoreItem>
</file>

<file path=customXml/itemProps4.xml><?xml version="1.0" encoding="utf-8"?>
<ds:datastoreItem xmlns:ds="http://schemas.openxmlformats.org/officeDocument/2006/customXml" ds:itemID="{954D328B-474F-4039-85B2-EFA6C8E754EF}">
  <ds:schemaRefs>
    <ds:schemaRef ds:uri="http://schemas.microsoft.com/sharepoint/events"/>
  </ds:schemaRefs>
</ds:datastoreItem>
</file>

<file path=customXml/itemProps5.xml><?xml version="1.0" encoding="utf-8"?>
<ds:datastoreItem xmlns:ds="http://schemas.openxmlformats.org/officeDocument/2006/customXml" ds:itemID="{6E321AAE-C895-4B59-B707-9FA1A3A62770}">
  <ds:schemaRefs>
    <ds:schemaRef ds:uri="office.server.policy"/>
  </ds:schemaRefs>
</ds:datastoreItem>
</file>

<file path=customXml/itemProps6.xml><?xml version="1.0" encoding="utf-8"?>
<ds:datastoreItem xmlns:ds="http://schemas.openxmlformats.org/officeDocument/2006/customXml" ds:itemID="{2C7F2567-514C-452B-BCA4-44B7D25B9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Troy</dc:creator>
  <cp:keywords/>
  <dc:description/>
  <cp:lastModifiedBy>Marian Beakey</cp:lastModifiedBy>
  <cp:revision>2</cp:revision>
  <cp:lastPrinted>2017-04-18T10:54:00Z</cp:lastPrinted>
  <dcterms:created xsi:type="dcterms:W3CDTF">2017-08-03T11:09:00Z</dcterms:created>
  <dcterms:modified xsi:type="dcterms:W3CDTF">2017-08-03T11:09:00Z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0x0101000BC94875665D404BB1351B53C41FD2C000DC76147A658DB14DB961252590BE776F</vt:lpwstr>
  </property>
  <property fmtid="{D5CDD505-2E9C-101B-9397-08002B2CF9AE}" pid="3" name="eDocs_FileTopics">
    <vt:lpwstr/>
  </property>
  <property fmtid="{D5CDD505-2E9C-101B-9397-08002B2CF9AE}" pid="4" name="eDocs_DocumentTopics">
    <vt:lpwstr/>
  </property>
  <property fmtid="{D5CDD505-2E9C-101B-9397-08002B2CF9AE}" pid="5" name="eDocs_Year">
    <vt:lpwstr>1;#2016|290abb38-182b-47f5-ab57-7f33b46e6252</vt:lpwstr>
  </property>
  <property fmtid="{D5CDD505-2E9C-101B-9397-08002B2CF9AE}" pid="6" name="eDocs_SeriesSubSeries">
    <vt:lpwstr>2;#212|d3645fd7-5b71-479d-bd53-9c2cbe44f6e1</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ies>
</file>